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2BAB2" w14:textId="77777777" w:rsidR="00654D9E" w:rsidRPr="00EC218A" w:rsidRDefault="00654D9E" w:rsidP="00654D9E">
      <w:pPr>
        <w:pStyle w:val="AralkYok"/>
        <w:jc w:val="center"/>
        <w:rPr>
          <w:b/>
        </w:rPr>
      </w:pPr>
      <w:r w:rsidRPr="00EC218A">
        <w:rPr>
          <w:b/>
        </w:rPr>
        <w:t>LİSANSÜSTÜ EĞİTİM ENSTİTÜSÜ MÜDÜRLÜĞÜ</w:t>
      </w:r>
    </w:p>
    <w:p w14:paraId="3AF11103" w14:textId="0DFDF817" w:rsidR="00654D9E" w:rsidRPr="00EC218A" w:rsidRDefault="00654D9E" w:rsidP="00654D9E">
      <w:pPr>
        <w:pStyle w:val="AralkYok"/>
        <w:jc w:val="center"/>
        <w:rPr>
          <w:b/>
        </w:rPr>
      </w:pPr>
      <w:r w:rsidRPr="00EC218A">
        <w:rPr>
          <w:b/>
        </w:rPr>
        <w:t>(</w:t>
      </w:r>
      <w:r w:rsidRPr="002E23E6">
        <w:rPr>
          <w:b/>
          <w:highlight w:val="yellow"/>
        </w:rPr>
        <w:t>202</w:t>
      </w:r>
      <w:r w:rsidR="002E23E6" w:rsidRPr="002E23E6">
        <w:rPr>
          <w:b/>
          <w:highlight w:val="yellow"/>
        </w:rPr>
        <w:t>5</w:t>
      </w:r>
      <w:r w:rsidRPr="002E23E6">
        <w:rPr>
          <w:b/>
          <w:highlight w:val="yellow"/>
        </w:rPr>
        <w:t>-202</w:t>
      </w:r>
      <w:r w:rsidR="002E23E6" w:rsidRPr="002E23E6">
        <w:rPr>
          <w:b/>
          <w:highlight w:val="yellow"/>
        </w:rPr>
        <w:t>6</w:t>
      </w:r>
      <w:r w:rsidRPr="00EC218A">
        <w:rPr>
          <w:b/>
        </w:rPr>
        <w:t xml:space="preserve"> Eğitim-Öğretim yılı GÜZ DÖNEMİ Öğrenci Kontenjanları ve Başvuru Koşulları)</w:t>
      </w:r>
    </w:p>
    <w:tbl>
      <w:tblPr>
        <w:tblStyle w:val="TabloKlavuzu"/>
        <w:tblW w:w="0" w:type="auto"/>
        <w:tblLook w:val="04A0" w:firstRow="1" w:lastRow="0" w:firstColumn="1" w:lastColumn="0" w:noHBand="0" w:noVBand="1"/>
      </w:tblPr>
      <w:tblGrid>
        <w:gridCol w:w="2184"/>
        <w:gridCol w:w="1054"/>
        <w:gridCol w:w="3031"/>
        <w:gridCol w:w="1501"/>
        <w:gridCol w:w="1532"/>
        <w:gridCol w:w="291"/>
        <w:gridCol w:w="1232"/>
        <w:gridCol w:w="747"/>
        <w:gridCol w:w="790"/>
        <w:gridCol w:w="1518"/>
        <w:gridCol w:w="1432"/>
        <w:gridCol w:w="76"/>
      </w:tblGrid>
      <w:tr w:rsidR="00CD4427" w14:paraId="55F5AA17" w14:textId="77777777" w:rsidTr="00DF7AD0">
        <w:tc>
          <w:tcPr>
            <w:tcW w:w="15388" w:type="dxa"/>
            <w:gridSpan w:val="12"/>
            <w:shd w:val="clear" w:color="auto" w:fill="FFC000"/>
          </w:tcPr>
          <w:p w14:paraId="4D266B78" w14:textId="77777777" w:rsidR="00CD4427" w:rsidRPr="00E6651C" w:rsidRDefault="00CD4427" w:rsidP="00CD4427">
            <w:pPr>
              <w:jc w:val="center"/>
              <w:rPr>
                <w:b/>
                <w:sz w:val="20"/>
                <w:szCs w:val="20"/>
              </w:rPr>
            </w:pPr>
            <w:r w:rsidRPr="00E6651C">
              <w:rPr>
                <w:b/>
              </w:rPr>
              <w:t>A. BAŞVURU ve SINAV YERİ/TARİHİ/SAATİ</w:t>
            </w:r>
          </w:p>
        </w:tc>
      </w:tr>
      <w:tr w:rsidR="00CD4427" w14:paraId="11D1161E" w14:textId="77777777" w:rsidTr="00DF7AD0">
        <w:tc>
          <w:tcPr>
            <w:tcW w:w="15388" w:type="dxa"/>
            <w:gridSpan w:val="12"/>
            <w:shd w:val="clear" w:color="auto" w:fill="00B0F0"/>
          </w:tcPr>
          <w:p w14:paraId="4C8B29D8" w14:textId="77777777" w:rsidR="00CD4427" w:rsidRPr="00CD4427" w:rsidRDefault="00CD4427">
            <w:pPr>
              <w:rPr>
                <w:b/>
                <w:sz w:val="20"/>
                <w:szCs w:val="20"/>
              </w:rPr>
            </w:pPr>
            <w:r w:rsidRPr="00CD4427">
              <w:rPr>
                <w:b/>
              </w:rPr>
              <w:t>1. Başvuru Tarihleri</w:t>
            </w:r>
          </w:p>
        </w:tc>
      </w:tr>
      <w:tr w:rsidR="00CD4427" w14:paraId="44312D66" w14:textId="77777777" w:rsidTr="00DF7AD0">
        <w:tc>
          <w:tcPr>
            <w:tcW w:w="15388" w:type="dxa"/>
            <w:gridSpan w:val="12"/>
          </w:tcPr>
          <w:p w14:paraId="1D4A3DCA" w14:textId="24A3E703" w:rsidR="00CD4427" w:rsidRPr="00654D9E" w:rsidRDefault="00DF7AD0">
            <w:pPr>
              <w:rPr>
                <w:sz w:val="20"/>
                <w:szCs w:val="20"/>
              </w:rPr>
            </w:pPr>
            <w:r w:rsidRPr="007419E2">
              <w:t>Başvurular </w:t>
            </w:r>
            <w:r w:rsidR="004A255D" w:rsidRPr="0086528C">
              <w:rPr>
                <w:b/>
                <w:bCs/>
                <w:highlight w:val="yellow"/>
              </w:rPr>
              <w:t>07 Temmuz</w:t>
            </w:r>
            <w:r w:rsidRPr="0086528C">
              <w:rPr>
                <w:b/>
                <w:bCs/>
                <w:highlight w:val="yellow"/>
              </w:rPr>
              <w:t xml:space="preserve"> 202</w:t>
            </w:r>
            <w:r w:rsidR="007419E2" w:rsidRPr="0086528C">
              <w:rPr>
                <w:b/>
                <w:bCs/>
                <w:highlight w:val="yellow"/>
              </w:rPr>
              <w:t>5</w:t>
            </w:r>
            <w:r w:rsidRPr="004A255D">
              <w:rPr>
                <w:b/>
                <w:bCs/>
              </w:rPr>
              <w:t xml:space="preserve"> saat 8:00 ile </w:t>
            </w:r>
            <w:r w:rsidR="007419E2" w:rsidRPr="0086528C">
              <w:rPr>
                <w:b/>
                <w:bCs/>
                <w:highlight w:val="yellow"/>
              </w:rPr>
              <w:t xml:space="preserve">25 </w:t>
            </w:r>
            <w:r w:rsidR="002E23E6">
              <w:rPr>
                <w:b/>
                <w:bCs/>
                <w:highlight w:val="yellow"/>
              </w:rPr>
              <w:t>Temmuz</w:t>
            </w:r>
            <w:r w:rsidRPr="0086528C">
              <w:rPr>
                <w:b/>
                <w:bCs/>
                <w:highlight w:val="yellow"/>
              </w:rPr>
              <w:t xml:space="preserve"> 202</w:t>
            </w:r>
            <w:r w:rsidR="007419E2" w:rsidRPr="0086528C">
              <w:rPr>
                <w:b/>
                <w:bCs/>
                <w:highlight w:val="yellow"/>
              </w:rPr>
              <w:t>5</w:t>
            </w:r>
            <w:r w:rsidRPr="004A255D">
              <w:rPr>
                <w:b/>
                <w:bCs/>
              </w:rPr>
              <w:t xml:space="preserve"> saat 17:00</w:t>
            </w:r>
            <w:r w:rsidRPr="00DF7AD0">
              <w:t> arasında </w:t>
            </w:r>
            <w:r w:rsidRPr="00DF7AD0">
              <w:rPr>
                <w:b/>
                <w:bCs/>
              </w:rPr>
              <w:t>ÇEVRİMİÇİ</w:t>
            </w:r>
            <w:r w:rsidRPr="00DF7AD0">
              <w:t> olarak (https://ubys.ibu.edu.tr/AIS/ApplicationForms/Home/Index?apptype=2) adresinden yapılacaktır.</w:t>
            </w:r>
          </w:p>
        </w:tc>
      </w:tr>
      <w:tr w:rsidR="00CD4427" w14:paraId="0BE741C6" w14:textId="77777777" w:rsidTr="00DF7AD0">
        <w:tc>
          <w:tcPr>
            <w:tcW w:w="15388" w:type="dxa"/>
            <w:gridSpan w:val="12"/>
            <w:shd w:val="clear" w:color="auto" w:fill="00B0F0"/>
          </w:tcPr>
          <w:p w14:paraId="2DA772AE" w14:textId="77777777" w:rsidR="00CD4427" w:rsidRPr="00CD4427" w:rsidRDefault="00CD4427">
            <w:pPr>
              <w:rPr>
                <w:b/>
                <w:sz w:val="20"/>
                <w:szCs w:val="20"/>
              </w:rPr>
            </w:pPr>
            <w:r w:rsidRPr="00CD4427">
              <w:rPr>
                <w:b/>
              </w:rPr>
              <w:t>2. Başvuru Esnasında Online Başvuru Sistemine Yüklenmesi Gereken Belgeler</w:t>
            </w:r>
          </w:p>
        </w:tc>
      </w:tr>
      <w:tr w:rsidR="00CD4427" w14:paraId="56E0F826" w14:textId="77777777" w:rsidTr="00DF7AD0">
        <w:tc>
          <w:tcPr>
            <w:tcW w:w="15388" w:type="dxa"/>
            <w:gridSpan w:val="12"/>
          </w:tcPr>
          <w:p w14:paraId="016DB15D" w14:textId="6BCB676C" w:rsidR="00DF7AD0" w:rsidRPr="00DF7AD0" w:rsidRDefault="00DF7AD0" w:rsidP="00DF7AD0">
            <w:r w:rsidRPr="00DF7AD0">
              <w:rPr>
                <w:b/>
                <w:bCs/>
              </w:rPr>
              <w:t>a)</w:t>
            </w:r>
            <w:r w:rsidRPr="00DF7AD0">
              <w:t> Yüksek lisans başvuruları için adayların lisans mezuniyet belgesi veya diploma, doktora başvuruları için lisans ve yüksek lisans mezuniyet belgesi veya diploma,</w:t>
            </w:r>
          </w:p>
          <w:p w14:paraId="6839F8E0" w14:textId="77777777" w:rsidR="00DF7AD0" w:rsidRPr="00DF7AD0" w:rsidRDefault="00DF7AD0" w:rsidP="00DF7AD0">
            <w:r w:rsidRPr="00DF7AD0">
              <w:rPr>
                <w:b/>
                <w:bCs/>
              </w:rPr>
              <w:t>b)</w:t>
            </w:r>
            <w:r w:rsidRPr="00DF7AD0">
              <w:t> ALES sonuç belgesi,</w:t>
            </w:r>
          </w:p>
          <w:p w14:paraId="130D9D25" w14:textId="77777777" w:rsidR="00DF7AD0" w:rsidRPr="00DF7AD0" w:rsidRDefault="00DF7AD0" w:rsidP="00DF7AD0">
            <w:r w:rsidRPr="00DF7AD0">
              <w:rPr>
                <w:b/>
                <w:bCs/>
              </w:rPr>
              <w:t>c)</w:t>
            </w:r>
            <w:r w:rsidRPr="00DF7AD0">
              <w:t> Transkript,</w:t>
            </w:r>
          </w:p>
          <w:p w14:paraId="0C524560" w14:textId="77777777" w:rsidR="00DF7AD0" w:rsidRPr="00DF7AD0" w:rsidRDefault="00DF7AD0" w:rsidP="00DF7AD0">
            <w:r w:rsidRPr="00DF7AD0">
              <w:rPr>
                <w:b/>
                <w:bCs/>
              </w:rPr>
              <w:t>d)</w:t>
            </w:r>
            <w:r w:rsidRPr="00DF7AD0">
              <w:t> ÖSYM Merkezi Sınavlarına ait Yabancı dil belgesi (yabancı dil puanı ön koşul ise koşulu sağlamayan dil belgeleri YÜKLENMEMELİ),</w:t>
            </w:r>
          </w:p>
          <w:p w14:paraId="4B3C1871" w14:textId="77777777" w:rsidR="00DF7AD0" w:rsidRPr="00DF7AD0" w:rsidRDefault="00DF7AD0" w:rsidP="00DF7AD0">
            <w:r w:rsidRPr="00DF7AD0">
              <w:rPr>
                <w:b/>
                <w:bCs/>
              </w:rPr>
              <w:t>e)</w:t>
            </w:r>
            <w:r w:rsidRPr="00DF7AD0">
              <w:t> Renkli vesikalık fotoğraf (4,5x6) (son 6 ayda çekilmiş olmalıdır, vesikalık dışında bir fotoğraf yüklenmesi halinde başvuru onaylanmayacaktır),</w:t>
            </w:r>
          </w:p>
          <w:p w14:paraId="6CD8DE9C" w14:textId="5B82731A" w:rsidR="00CD4427" w:rsidRPr="00654D9E" w:rsidRDefault="00CD4427">
            <w:pPr>
              <w:rPr>
                <w:sz w:val="20"/>
                <w:szCs w:val="20"/>
              </w:rPr>
            </w:pPr>
          </w:p>
        </w:tc>
      </w:tr>
      <w:tr w:rsidR="00E6651C" w14:paraId="0AAE5B0B" w14:textId="77777777" w:rsidTr="00DF7AD0">
        <w:tc>
          <w:tcPr>
            <w:tcW w:w="15388" w:type="dxa"/>
            <w:gridSpan w:val="12"/>
            <w:shd w:val="clear" w:color="auto" w:fill="00B0F0"/>
          </w:tcPr>
          <w:p w14:paraId="0F9CBA93" w14:textId="77777777" w:rsidR="00E6651C" w:rsidRPr="00E6651C" w:rsidRDefault="00E6651C">
            <w:pPr>
              <w:rPr>
                <w:b/>
                <w:sz w:val="20"/>
                <w:szCs w:val="20"/>
              </w:rPr>
            </w:pPr>
            <w:r w:rsidRPr="00E6651C">
              <w:rPr>
                <w:b/>
              </w:rPr>
              <w:t>3. Sınav Tarihi , Saati ve Yeri</w:t>
            </w:r>
          </w:p>
        </w:tc>
      </w:tr>
      <w:tr w:rsidR="0097215A" w14:paraId="70863769" w14:textId="77777777" w:rsidTr="00DF7AD0">
        <w:tc>
          <w:tcPr>
            <w:tcW w:w="2184" w:type="dxa"/>
          </w:tcPr>
          <w:p w14:paraId="5DE76CF7" w14:textId="77777777" w:rsidR="0097215A" w:rsidRPr="00BD02E7" w:rsidRDefault="0097215A" w:rsidP="00BD02E7">
            <w:pPr>
              <w:jc w:val="center"/>
              <w:rPr>
                <w:b/>
                <w:sz w:val="20"/>
                <w:szCs w:val="20"/>
              </w:rPr>
            </w:pPr>
            <w:r w:rsidRPr="00BD02E7">
              <w:rPr>
                <w:b/>
              </w:rPr>
              <w:t>Programı</w:t>
            </w:r>
          </w:p>
        </w:tc>
        <w:tc>
          <w:tcPr>
            <w:tcW w:w="1054" w:type="dxa"/>
          </w:tcPr>
          <w:p w14:paraId="124C33DF" w14:textId="77777777" w:rsidR="0097215A" w:rsidRPr="00654D9E" w:rsidRDefault="0097215A">
            <w:pPr>
              <w:rPr>
                <w:sz w:val="20"/>
                <w:szCs w:val="20"/>
              </w:rPr>
            </w:pPr>
          </w:p>
        </w:tc>
        <w:tc>
          <w:tcPr>
            <w:tcW w:w="3031" w:type="dxa"/>
          </w:tcPr>
          <w:p w14:paraId="106EBA52" w14:textId="77777777" w:rsidR="0097215A" w:rsidRPr="00654D9E" w:rsidRDefault="0097215A" w:rsidP="00BC015B">
            <w:pPr>
              <w:jc w:val="center"/>
              <w:rPr>
                <w:sz w:val="20"/>
                <w:szCs w:val="20"/>
              </w:rPr>
            </w:pPr>
            <w:r w:rsidRPr="00BC015B">
              <w:rPr>
                <w:b/>
              </w:rPr>
              <w:t>Yüksek Lisans</w:t>
            </w:r>
          </w:p>
        </w:tc>
        <w:tc>
          <w:tcPr>
            <w:tcW w:w="3033" w:type="dxa"/>
            <w:gridSpan w:val="2"/>
          </w:tcPr>
          <w:p w14:paraId="02EE9A22" w14:textId="77777777" w:rsidR="0097215A" w:rsidRPr="00654D9E" w:rsidRDefault="0097215A" w:rsidP="00BC015B">
            <w:pPr>
              <w:jc w:val="center"/>
              <w:rPr>
                <w:sz w:val="20"/>
                <w:szCs w:val="20"/>
              </w:rPr>
            </w:pPr>
            <w:r w:rsidRPr="00BC015B">
              <w:rPr>
                <w:b/>
              </w:rPr>
              <w:t>Doktora</w:t>
            </w:r>
          </w:p>
        </w:tc>
        <w:tc>
          <w:tcPr>
            <w:tcW w:w="6086" w:type="dxa"/>
            <w:gridSpan w:val="7"/>
          </w:tcPr>
          <w:p w14:paraId="169BC2A0" w14:textId="77777777" w:rsidR="0097215A" w:rsidRPr="00654D9E" w:rsidRDefault="0097215A" w:rsidP="0097215A">
            <w:pPr>
              <w:jc w:val="center"/>
              <w:rPr>
                <w:sz w:val="20"/>
                <w:szCs w:val="20"/>
              </w:rPr>
            </w:pPr>
            <w:r w:rsidRPr="00BC015B">
              <w:rPr>
                <w:b/>
              </w:rPr>
              <w:t>Sınav Yeri</w:t>
            </w:r>
          </w:p>
        </w:tc>
      </w:tr>
      <w:tr w:rsidR="0097215A" w14:paraId="38D8A327" w14:textId="77777777" w:rsidTr="00DF7AD0">
        <w:tc>
          <w:tcPr>
            <w:tcW w:w="2184" w:type="dxa"/>
            <w:vMerge w:val="restart"/>
          </w:tcPr>
          <w:p w14:paraId="6808AC55" w14:textId="77777777" w:rsidR="0097215A" w:rsidRPr="00654D9E" w:rsidRDefault="0097215A" w:rsidP="00BD02E7">
            <w:pPr>
              <w:jc w:val="center"/>
              <w:rPr>
                <w:sz w:val="20"/>
                <w:szCs w:val="20"/>
              </w:rPr>
            </w:pPr>
            <w:r>
              <w:t>Yabancı Dil Sınavı</w:t>
            </w:r>
          </w:p>
        </w:tc>
        <w:tc>
          <w:tcPr>
            <w:tcW w:w="1054" w:type="dxa"/>
          </w:tcPr>
          <w:p w14:paraId="2FC81604" w14:textId="77777777" w:rsidR="0097215A" w:rsidRPr="00654D9E" w:rsidRDefault="0097215A">
            <w:pPr>
              <w:rPr>
                <w:sz w:val="20"/>
                <w:szCs w:val="20"/>
              </w:rPr>
            </w:pPr>
            <w:r>
              <w:rPr>
                <w:sz w:val="20"/>
                <w:szCs w:val="20"/>
              </w:rPr>
              <w:t>Tarih</w:t>
            </w:r>
          </w:p>
        </w:tc>
        <w:tc>
          <w:tcPr>
            <w:tcW w:w="3031" w:type="dxa"/>
          </w:tcPr>
          <w:p w14:paraId="2A0168D4" w14:textId="5AE80494" w:rsidR="0097215A" w:rsidRPr="00654D9E" w:rsidRDefault="0097215A" w:rsidP="00BC015B">
            <w:pPr>
              <w:jc w:val="center"/>
              <w:rPr>
                <w:sz w:val="20"/>
                <w:szCs w:val="20"/>
              </w:rPr>
            </w:pPr>
          </w:p>
        </w:tc>
        <w:tc>
          <w:tcPr>
            <w:tcW w:w="3033" w:type="dxa"/>
            <w:gridSpan w:val="2"/>
          </w:tcPr>
          <w:p w14:paraId="131F4A89" w14:textId="77777777" w:rsidR="0097215A" w:rsidRPr="00654D9E" w:rsidRDefault="0097215A" w:rsidP="00251B01">
            <w:pPr>
              <w:jc w:val="center"/>
              <w:rPr>
                <w:sz w:val="20"/>
                <w:szCs w:val="20"/>
              </w:rPr>
            </w:pPr>
            <w:r>
              <w:rPr>
                <w:sz w:val="20"/>
                <w:szCs w:val="20"/>
              </w:rPr>
              <w:t>………….</w:t>
            </w:r>
          </w:p>
        </w:tc>
        <w:tc>
          <w:tcPr>
            <w:tcW w:w="6086" w:type="dxa"/>
            <w:gridSpan w:val="7"/>
            <w:vMerge w:val="restart"/>
          </w:tcPr>
          <w:p w14:paraId="327B221E" w14:textId="38DB07C5" w:rsidR="0097215A" w:rsidRPr="00654D9E" w:rsidRDefault="00DF7AD0">
            <w:pPr>
              <w:rPr>
                <w:sz w:val="20"/>
                <w:szCs w:val="20"/>
              </w:rPr>
            </w:pPr>
            <w:r w:rsidRPr="00DF7AD0">
              <w:t>Yüksek Lisans için Yabancı Diller Yüksekokulu tarafından ilan edilcek ve yapılacaktır. Sınava girecek adayların AYRICA başvuru yapmaları ve sınava girmeleri gerekmektedir.</w:t>
            </w:r>
          </w:p>
        </w:tc>
      </w:tr>
      <w:tr w:rsidR="0097215A" w14:paraId="418AEC93" w14:textId="77777777" w:rsidTr="00DF7AD0">
        <w:tc>
          <w:tcPr>
            <w:tcW w:w="2184" w:type="dxa"/>
            <w:vMerge/>
          </w:tcPr>
          <w:p w14:paraId="69F7E93B" w14:textId="77777777" w:rsidR="0097215A" w:rsidRPr="00654D9E" w:rsidRDefault="0097215A" w:rsidP="00BD02E7">
            <w:pPr>
              <w:jc w:val="center"/>
              <w:rPr>
                <w:sz w:val="20"/>
                <w:szCs w:val="20"/>
              </w:rPr>
            </w:pPr>
          </w:p>
        </w:tc>
        <w:tc>
          <w:tcPr>
            <w:tcW w:w="1054" w:type="dxa"/>
          </w:tcPr>
          <w:p w14:paraId="66BB6302" w14:textId="77777777" w:rsidR="0097215A" w:rsidRPr="00654D9E" w:rsidRDefault="0097215A">
            <w:pPr>
              <w:rPr>
                <w:sz w:val="20"/>
                <w:szCs w:val="20"/>
              </w:rPr>
            </w:pPr>
            <w:r>
              <w:rPr>
                <w:sz w:val="20"/>
                <w:szCs w:val="20"/>
              </w:rPr>
              <w:t>Saat</w:t>
            </w:r>
          </w:p>
        </w:tc>
        <w:tc>
          <w:tcPr>
            <w:tcW w:w="3031" w:type="dxa"/>
          </w:tcPr>
          <w:p w14:paraId="3DD2371E" w14:textId="55C3FDAF" w:rsidR="0097215A" w:rsidRPr="00654D9E" w:rsidRDefault="0097215A" w:rsidP="00BC015B">
            <w:pPr>
              <w:jc w:val="center"/>
              <w:rPr>
                <w:sz w:val="20"/>
                <w:szCs w:val="20"/>
              </w:rPr>
            </w:pPr>
          </w:p>
        </w:tc>
        <w:tc>
          <w:tcPr>
            <w:tcW w:w="3033" w:type="dxa"/>
            <w:gridSpan w:val="2"/>
          </w:tcPr>
          <w:p w14:paraId="4499493F" w14:textId="77777777" w:rsidR="0097215A" w:rsidRPr="00654D9E" w:rsidRDefault="0097215A" w:rsidP="00251B01">
            <w:pPr>
              <w:jc w:val="center"/>
              <w:rPr>
                <w:sz w:val="20"/>
                <w:szCs w:val="20"/>
              </w:rPr>
            </w:pPr>
            <w:r>
              <w:rPr>
                <w:sz w:val="20"/>
                <w:szCs w:val="20"/>
              </w:rPr>
              <w:t>………….</w:t>
            </w:r>
          </w:p>
        </w:tc>
        <w:tc>
          <w:tcPr>
            <w:tcW w:w="6086" w:type="dxa"/>
            <w:gridSpan w:val="7"/>
            <w:vMerge/>
          </w:tcPr>
          <w:p w14:paraId="479BDD70" w14:textId="77777777" w:rsidR="0097215A" w:rsidRPr="00654D9E" w:rsidRDefault="0097215A">
            <w:pPr>
              <w:rPr>
                <w:sz w:val="20"/>
                <w:szCs w:val="20"/>
              </w:rPr>
            </w:pPr>
          </w:p>
        </w:tc>
      </w:tr>
      <w:tr w:rsidR="0097215A" w14:paraId="6D265D7E" w14:textId="77777777" w:rsidTr="00DF7AD0">
        <w:tc>
          <w:tcPr>
            <w:tcW w:w="2184" w:type="dxa"/>
            <w:vMerge w:val="restart"/>
          </w:tcPr>
          <w:p w14:paraId="09A2A9E8" w14:textId="77777777" w:rsidR="0097215A" w:rsidRPr="00654D9E" w:rsidRDefault="0097215A" w:rsidP="00BD02E7">
            <w:pPr>
              <w:jc w:val="center"/>
              <w:rPr>
                <w:sz w:val="20"/>
                <w:szCs w:val="20"/>
              </w:rPr>
            </w:pPr>
            <w:r>
              <w:t>Bilim Sınavı</w:t>
            </w:r>
          </w:p>
        </w:tc>
        <w:tc>
          <w:tcPr>
            <w:tcW w:w="1054" w:type="dxa"/>
          </w:tcPr>
          <w:p w14:paraId="405CEF57" w14:textId="77777777" w:rsidR="0097215A" w:rsidRPr="00654D9E" w:rsidRDefault="0097215A" w:rsidP="003E5904">
            <w:pPr>
              <w:rPr>
                <w:sz w:val="20"/>
                <w:szCs w:val="20"/>
              </w:rPr>
            </w:pPr>
            <w:r>
              <w:rPr>
                <w:sz w:val="20"/>
                <w:szCs w:val="20"/>
              </w:rPr>
              <w:t>Tarih</w:t>
            </w:r>
          </w:p>
        </w:tc>
        <w:tc>
          <w:tcPr>
            <w:tcW w:w="3031" w:type="dxa"/>
          </w:tcPr>
          <w:p w14:paraId="4856B013" w14:textId="045134AF" w:rsidR="0097215A" w:rsidRPr="00DF7AD0" w:rsidRDefault="007419E2" w:rsidP="00DF7AD0">
            <w:pPr>
              <w:ind w:left="720"/>
              <w:rPr>
                <w:b/>
                <w:bCs/>
              </w:rPr>
            </w:pPr>
            <w:r w:rsidRPr="007419E2">
              <w:rPr>
                <w:b/>
                <w:bCs/>
                <w:highlight w:val="yellow"/>
              </w:rPr>
              <w:t>07</w:t>
            </w:r>
            <w:r w:rsidR="00DF7AD0" w:rsidRPr="007419E2">
              <w:rPr>
                <w:b/>
                <w:bCs/>
                <w:highlight w:val="yellow"/>
              </w:rPr>
              <w:t xml:space="preserve"> </w:t>
            </w:r>
            <w:r w:rsidRPr="007419E2">
              <w:rPr>
                <w:b/>
                <w:bCs/>
                <w:highlight w:val="yellow"/>
              </w:rPr>
              <w:t>Ağustos</w:t>
            </w:r>
            <w:r w:rsidR="00DF7AD0" w:rsidRPr="007419E2">
              <w:rPr>
                <w:b/>
                <w:bCs/>
                <w:highlight w:val="yellow"/>
              </w:rPr>
              <w:t xml:space="preserve"> 202</w:t>
            </w:r>
            <w:r w:rsidRPr="007419E2">
              <w:rPr>
                <w:b/>
                <w:bCs/>
                <w:highlight w:val="yellow"/>
              </w:rPr>
              <w:t>5</w:t>
            </w:r>
          </w:p>
        </w:tc>
        <w:tc>
          <w:tcPr>
            <w:tcW w:w="3033" w:type="dxa"/>
            <w:gridSpan w:val="2"/>
          </w:tcPr>
          <w:p w14:paraId="40ADB014" w14:textId="4E99BF0E" w:rsidR="0097215A" w:rsidRPr="00654D9E" w:rsidRDefault="0097215A" w:rsidP="003E5904">
            <w:pPr>
              <w:jc w:val="center"/>
              <w:rPr>
                <w:sz w:val="20"/>
                <w:szCs w:val="20"/>
              </w:rPr>
            </w:pPr>
          </w:p>
        </w:tc>
        <w:tc>
          <w:tcPr>
            <w:tcW w:w="6086" w:type="dxa"/>
            <w:gridSpan w:val="7"/>
            <w:vMerge w:val="restart"/>
          </w:tcPr>
          <w:p w14:paraId="209FE518" w14:textId="77777777" w:rsidR="007419E2" w:rsidRDefault="007419E2" w:rsidP="00DF7AD0"/>
          <w:p w14:paraId="165F9D68" w14:textId="493C1289" w:rsidR="00F618D5" w:rsidRPr="00654D9E" w:rsidRDefault="00F618D5" w:rsidP="00DF7AD0">
            <w:pPr>
              <w:rPr>
                <w:sz w:val="20"/>
                <w:szCs w:val="20"/>
              </w:rPr>
            </w:pPr>
            <w:r>
              <w:t>(Resim Bilim Dalı Yüksek Lisans Prog. İçi</w:t>
            </w:r>
            <w:r w:rsidRPr="004A255D">
              <w:t xml:space="preserve">n): </w:t>
            </w:r>
            <w:r w:rsidR="00DF7AD0" w:rsidRPr="004A255D">
              <w:rPr>
                <w:b/>
                <w:bCs/>
                <w:highlight w:val="yellow"/>
              </w:rPr>
              <w:t>B5</w:t>
            </w:r>
            <w:r w:rsidR="007419E2" w:rsidRPr="004A255D">
              <w:rPr>
                <w:b/>
                <w:bCs/>
                <w:highlight w:val="yellow"/>
              </w:rPr>
              <w:t>2</w:t>
            </w:r>
            <w:r w:rsidR="00DF7AD0" w:rsidRPr="004A255D">
              <w:rPr>
                <w:b/>
                <w:bCs/>
                <w:highlight w:val="yellow"/>
              </w:rPr>
              <w:t xml:space="preserve"> no’lu salon</w:t>
            </w:r>
          </w:p>
        </w:tc>
      </w:tr>
      <w:tr w:rsidR="0097215A" w14:paraId="0E531897" w14:textId="77777777" w:rsidTr="00DF7AD0">
        <w:tc>
          <w:tcPr>
            <w:tcW w:w="2184" w:type="dxa"/>
            <w:vMerge/>
          </w:tcPr>
          <w:p w14:paraId="73DDAC3F" w14:textId="77777777" w:rsidR="0097215A" w:rsidRPr="00654D9E" w:rsidRDefault="0097215A">
            <w:pPr>
              <w:rPr>
                <w:sz w:val="20"/>
                <w:szCs w:val="20"/>
              </w:rPr>
            </w:pPr>
          </w:p>
        </w:tc>
        <w:tc>
          <w:tcPr>
            <w:tcW w:w="1054" w:type="dxa"/>
          </w:tcPr>
          <w:p w14:paraId="1A25E84C" w14:textId="77777777" w:rsidR="0097215A" w:rsidRPr="00654D9E" w:rsidRDefault="0097215A" w:rsidP="003E5904">
            <w:pPr>
              <w:rPr>
                <w:sz w:val="20"/>
                <w:szCs w:val="20"/>
              </w:rPr>
            </w:pPr>
            <w:r>
              <w:rPr>
                <w:sz w:val="20"/>
                <w:szCs w:val="20"/>
              </w:rPr>
              <w:t>Saat</w:t>
            </w:r>
          </w:p>
        </w:tc>
        <w:tc>
          <w:tcPr>
            <w:tcW w:w="3031" w:type="dxa"/>
          </w:tcPr>
          <w:p w14:paraId="3B4D6561" w14:textId="77777777" w:rsidR="0097215A" w:rsidRPr="008051FB" w:rsidRDefault="0097215A" w:rsidP="00BC015B">
            <w:pPr>
              <w:jc w:val="center"/>
            </w:pPr>
            <w:r w:rsidRPr="008051FB">
              <w:t>10:00</w:t>
            </w:r>
          </w:p>
          <w:p w14:paraId="233715CE" w14:textId="77777777" w:rsidR="008051FB" w:rsidRPr="00654D9E" w:rsidRDefault="008051FB" w:rsidP="00BC015B">
            <w:pPr>
              <w:jc w:val="center"/>
              <w:rPr>
                <w:sz w:val="20"/>
                <w:szCs w:val="20"/>
              </w:rPr>
            </w:pPr>
            <w:r w:rsidRPr="008051FB">
              <w:rPr>
                <w:sz w:val="18"/>
              </w:rPr>
              <w:t>sınav salonları kayıt altına alınacaktır.</w:t>
            </w:r>
          </w:p>
        </w:tc>
        <w:tc>
          <w:tcPr>
            <w:tcW w:w="3033" w:type="dxa"/>
            <w:gridSpan w:val="2"/>
          </w:tcPr>
          <w:p w14:paraId="6D25980F" w14:textId="7B43644F" w:rsidR="0097215A" w:rsidRPr="00654D9E" w:rsidRDefault="0097215A" w:rsidP="003E5904">
            <w:pPr>
              <w:jc w:val="center"/>
              <w:rPr>
                <w:sz w:val="20"/>
                <w:szCs w:val="20"/>
              </w:rPr>
            </w:pPr>
          </w:p>
        </w:tc>
        <w:tc>
          <w:tcPr>
            <w:tcW w:w="6086" w:type="dxa"/>
            <w:gridSpan w:val="7"/>
            <w:vMerge/>
          </w:tcPr>
          <w:p w14:paraId="564774A7" w14:textId="77777777" w:rsidR="0097215A" w:rsidRPr="00654D9E" w:rsidRDefault="0097215A">
            <w:pPr>
              <w:rPr>
                <w:sz w:val="20"/>
                <w:szCs w:val="20"/>
              </w:rPr>
            </w:pPr>
          </w:p>
        </w:tc>
      </w:tr>
      <w:tr w:rsidR="00E24BDE" w14:paraId="380BEBA5" w14:textId="77777777" w:rsidTr="00DF7AD0">
        <w:tc>
          <w:tcPr>
            <w:tcW w:w="15388" w:type="dxa"/>
            <w:gridSpan w:val="12"/>
          </w:tcPr>
          <w:p w14:paraId="24E31E3E" w14:textId="00B496C7" w:rsidR="00E24BDE" w:rsidRPr="00654D9E" w:rsidRDefault="00E24BDE">
            <w:pPr>
              <w:rPr>
                <w:sz w:val="20"/>
                <w:szCs w:val="20"/>
              </w:rPr>
            </w:pPr>
            <w:r w:rsidRPr="001B4650">
              <w:rPr>
                <w:b/>
              </w:rPr>
              <w:t>Not:</w:t>
            </w:r>
            <w:r>
              <w:t xml:space="preserve"> </w:t>
            </w:r>
            <w:r w:rsidR="00DF7AD0" w:rsidRPr="00DF7AD0">
              <w:rPr>
                <w:b/>
                <w:bCs/>
              </w:rPr>
              <w:t xml:space="preserve">Kesin kayıt işlemleri aday tarafından </w:t>
            </w:r>
            <w:r w:rsidR="004A255D" w:rsidRPr="004A255D">
              <w:rPr>
                <w:b/>
                <w:bCs/>
                <w:highlight w:val="yellow"/>
              </w:rPr>
              <w:t>1-5 Eylül</w:t>
            </w:r>
            <w:r w:rsidR="007419E2" w:rsidRPr="004A255D">
              <w:rPr>
                <w:b/>
                <w:bCs/>
                <w:highlight w:val="yellow"/>
              </w:rPr>
              <w:t xml:space="preserve"> 2025</w:t>
            </w:r>
            <w:r w:rsidR="00DF7AD0" w:rsidRPr="00DF7AD0">
              <w:rPr>
                <w:b/>
                <w:bCs/>
              </w:rPr>
              <w:t xml:space="preserve"> tarihleri arasında ŞAHSEN yapılacaktır.</w:t>
            </w:r>
          </w:p>
        </w:tc>
      </w:tr>
      <w:tr w:rsidR="001B4650" w14:paraId="2A8CC1B9" w14:textId="77777777" w:rsidTr="00DF7AD0">
        <w:tc>
          <w:tcPr>
            <w:tcW w:w="15388" w:type="dxa"/>
            <w:gridSpan w:val="12"/>
            <w:shd w:val="clear" w:color="auto" w:fill="FFC000"/>
          </w:tcPr>
          <w:p w14:paraId="3C5BD87B" w14:textId="77777777" w:rsidR="001B4650" w:rsidRPr="001B4650" w:rsidRDefault="001B4650" w:rsidP="001B4650">
            <w:pPr>
              <w:jc w:val="center"/>
              <w:rPr>
                <w:b/>
                <w:sz w:val="20"/>
                <w:szCs w:val="20"/>
              </w:rPr>
            </w:pPr>
            <w:r w:rsidRPr="001B4650">
              <w:rPr>
                <w:b/>
              </w:rPr>
              <w:t>B- ADAYLARDA ARANACAK ŞARTLAR</w:t>
            </w:r>
          </w:p>
        </w:tc>
      </w:tr>
      <w:tr w:rsidR="006870CE" w14:paraId="00B7E256" w14:textId="77777777" w:rsidTr="00DF7AD0">
        <w:tc>
          <w:tcPr>
            <w:tcW w:w="2184" w:type="dxa"/>
            <w:vMerge w:val="restart"/>
          </w:tcPr>
          <w:p w14:paraId="74F0A448" w14:textId="77777777" w:rsidR="00B9528F" w:rsidRDefault="00B9528F">
            <w:pPr>
              <w:rPr>
                <w:b/>
              </w:rPr>
            </w:pPr>
          </w:p>
          <w:p w14:paraId="4EDB4256" w14:textId="77777777" w:rsidR="006870CE" w:rsidRPr="00F743F8" w:rsidRDefault="006870CE">
            <w:pPr>
              <w:rPr>
                <w:b/>
                <w:sz w:val="20"/>
                <w:szCs w:val="20"/>
              </w:rPr>
            </w:pPr>
            <w:r w:rsidRPr="00F743F8">
              <w:rPr>
                <w:b/>
              </w:rPr>
              <w:t>Anabilim Dalı</w:t>
            </w:r>
          </w:p>
        </w:tc>
        <w:tc>
          <w:tcPr>
            <w:tcW w:w="1054" w:type="dxa"/>
            <w:vMerge w:val="restart"/>
          </w:tcPr>
          <w:p w14:paraId="4C8CB189" w14:textId="77777777" w:rsidR="00B9528F" w:rsidRDefault="00B9528F">
            <w:pPr>
              <w:rPr>
                <w:b/>
              </w:rPr>
            </w:pPr>
          </w:p>
          <w:p w14:paraId="4C83BBDF" w14:textId="77777777" w:rsidR="006870CE" w:rsidRPr="00F743F8" w:rsidRDefault="006870CE">
            <w:pPr>
              <w:rPr>
                <w:b/>
                <w:sz w:val="20"/>
                <w:szCs w:val="20"/>
              </w:rPr>
            </w:pPr>
            <w:r w:rsidRPr="00F743F8">
              <w:rPr>
                <w:b/>
              </w:rPr>
              <w:t>Programı</w:t>
            </w:r>
          </w:p>
        </w:tc>
        <w:tc>
          <w:tcPr>
            <w:tcW w:w="4532" w:type="dxa"/>
            <w:gridSpan w:val="2"/>
            <w:vMerge w:val="restart"/>
          </w:tcPr>
          <w:p w14:paraId="74CB3173" w14:textId="77777777" w:rsidR="00B9528F" w:rsidRDefault="00B9528F" w:rsidP="00B172B9">
            <w:pPr>
              <w:jc w:val="center"/>
              <w:rPr>
                <w:b/>
              </w:rPr>
            </w:pPr>
          </w:p>
          <w:p w14:paraId="32350802" w14:textId="77777777" w:rsidR="006870CE" w:rsidRPr="00F743F8" w:rsidRDefault="006870CE" w:rsidP="00B172B9">
            <w:pPr>
              <w:jc w:val="center"/>
              <w:rPr>
                <w:b/>
                <w:sz w:val="20"/>
                <w:szCs w:val="20"/>
              </w:rPr>
            </w:pPr>
            <w:r w:rsidRPr="00F743F8">
              <w:rPr>
                <w:b/>
              </w:rPr>
              <w:t>Mezuniyet Alanı</w:t>
            </w:r>
          </w:p>
        </w:tc>
        <w:tc>
          <w:tcPr>
            <w:tcW w:w="1823" w:type="dxa"/>
            <w:gridSpan w:val="2"/>
            <w:vMerge w:val="restart"/>
          </w:tcPr>
          <w:p w14:paraId="3780F8B0" w14:textId="6A41883D" w:rsidR="006870CE" w:rsidRPr="006870CE" w:rsidRDefault="006870CE" w:rsidP="001E25CF">
            <w:pPr>
              <w:jc w:val="center"/>
              <w:rPr>
                <w:b/>
                <w:sz w:val="20"/>
                <w:szCs w:val="20"/>
              </w:rPr>
            </w:pPr>
            <w:r w:rsidRPr="006870CE">
              <w:rPr>
                <w:b/>
                <w:sz w:val="20"/>
                <w:szCs w:val="20"/>
              </w:rPr>
              <w:t>Mezuniyet Notu 100 Üzerinden en az</w:t>
            </w:r>
          </w:p>
        </w:tc>
        <w:tc>
          <w:tcPr>
            <w:tcW w:w="1232" w:type="dxa"/>
            <w:vMerge w:val="restart"/>
          </w:tcPr>
          <w:p w14:paraId="69D1481C" w14:textId="77777777" w:rsidR="006870CE" w:rsidRPr="006870CE" w:rsidRDefault="006870CE" w:rsidP="001E25CF">
            <w:pPr>
              <w:jc w:val="center"/>
              <w:rPr>
                <w:b/>
                <w:sz w:val="20"/>
                <w:szCs w:val="20"/>
              </w:rPr>
            </w:pPr>
            <w:r w:rsidRPr="006870CE">
              <w:rPr>
                <w:b/>
                <w:sz w:val="20"/>
                <w:szCs w:val="20"/>
              </w:rPr>
              <w:t>Yabancı Dil Puanı En az</w:t>
            </w:r>
          </w:p>
        </w:tc>
        <w:tc>
          <w:tcPr>
            <w:tcW w:w="1537" w:type="dxa"/>
            <w:gridSpan w:val="2"/>
            <w:vMerge w:val="restart"/>
          </w:tcPr>
          <w:p w14:paraId="1CC841A6" w14:textId="77777777" w:rsidR="006870CE" w:rsidRPr="006870CE" w:rsidRDefault="006870CE" w:rsidP="001E25CF">
            <w:pPr>
              <w:jc w:val="center"/>
              <w:rPr>
                <w:b/>
                <w:sz w:val="20"/>
                <w:szCs w:val="20"/>
              </w:rPr>
            </w:pPr>
            <w:r w:rsidRPr="006870CE">
              <w:rPr>
                <w:b/>
                <w:sz w:val="20"/>
                <w:szCs w:val="20"/>
              </w:rPr>
              <w:t>ALES Puanı (SAY/SÖZ/EA) en az</w:t>
            </w:r>
          </w:p>
        </w:tc>
        <w:tc>
          <w:tcPr>
            <w:tcW w:w="3026" w:type="dxa"/>
            <w:gridSpan w:val="3"/>
          </w:tcPr>
          <w:p w14:paraId="498B5139" w14:textId="77777777" w:rsidR="006870CE" w:rsidRPr="006870CE" w:rsidRDefault="006870CE" w:rsidP="001E25CF">
            <w:pPr>
              <w:jc w:val="center"/>
              <w:rPr>
                <w:b/>
                <w:sz w:val="20"/>
                <w:szCs w:val="20"/>
              </w:rPr>
            </w:pPr>
            <w:r w:rsidRPr="006870CE">
              <w:rPr>
                <w:b/>
                <w:sz w:val="20"/>
                <w:szCs w:val="20"/>
              </w:rPr>
              <w:t>T.C. Uyruklu Kontenjan</w:t>
            </w:r>
          </w:p>
        </w:tc>
      </w:tr>
      <w:tr w:rsidR="006870CE" w14:paraId="54FF6704" w14:textId="77777777" w:rsidTr="00DF7AD0">
        <w:tc>
          <w:tcPr>
            <w:tcW w:w="2184" w:type="dxa"/>
            <w:vMerge/>
          </w:tcPr>
          <w:p w14:paraId="29729C90" w14:textId="77777777" w:rsidR="006870CE" w:rsidRPr="00654D9E" w:rsidRDefault="006870CE">
            <w:pPr>
              <w:rPr>
                <w:sz w:val="20"/>
                <w:szCs w:val="20"/>
              </w:rPr>
            </w:pPr>
          </w:p>
        </w:tc>
        <w:tc>
          <w:tcPr>
            <w:tcW w:w="1054" w:type="dxa"/>
            <w:vMerge/>
          </w:tcPr>
          <w:p w14:paraId="2CED174F" w14:textId="77777777" w:rsidR="006870CE" w:rsidRPr="00654D9E" w:rsidRDefault="006870CE">
            <w:pPr>
              <w:rPr>
                <w:sz w:val="20"/>
                <w:szCs w:val="20"/>
              </w:rPr>
            </w:pPr>
          </w:p>
        </w:tc>
        <w:tc>
          <w:tcPr>
            <w:tcW w:w="4532" w:type="dxa"/>
            <w:gridSpan w:val="2"/>
            <w:vMerge/>
          </w:tcPr>
          <w:p w14:paraId="1EA3EC42" w14:textId="77777777" w:rsidR="006870CE" w:rsidRPr="00654D9E" w:rsidRDefault="006870CE">
            <w:pPr>
              <w:rPr>
                <w:sz w:val="20"/>
                <w:szCs w:val="20"/>
              </w:rPr>
            </w:pPr>
          </w:p>
        </w:tc>
        <w:tc>
          <w:tcPr>
            <w:tcW w:w="1823" w:type="dxa"/>
            <w:gridSpan w:val="2"/>
            <w:vMerge/>
          </w:tcPr>
          <w:p w14:paraId="11AB64CD" w14:textId="77777777" w:rsidR="006870CE" w:rsidRPr="006870CE" w:rsidRDefault="006870CE" w:rsidP="001E25CF">
            <w:pPr>
              <w:jc w:val="center"/>
              <w:rPr>
                <w:b/>
                <w:sz w:val="20"/>
                <w:szCs w:val="20"/>
              </w:rPr>
            </w:pPr>
          </w:p>
        </w:tc>
        <w:tc>
          <w:tcPr>
            <w:tcW w:w="1232" w:type="dxa"/>
            <w:vMerge/>
          </w:tcPr>
          <w:p w14:paraId="7746CCDF" w14:textId="77777777" w:rsidR="006870CE" w:rsidRPr="006870CE" w:rsidRDefault="006870CE" w:rsidP="001E25CF">
            <w:pPr>
              <w:jc w:val="center"/>
              <w:rPr>
                <w:b/>
                <w:sz w:val="20"/>
                <w:szCs w:val="20"/>
              </w:rPr>
            </w:pPr>
          </w:p>
        </w:tc>
        <w:tc>
          <w:tcPr>
            <w:tcW w:w="1537" w:type="dxa"/>
            <w:gridSpan w:val="2"/>
            <w:vMerge/>
          </w:tcPr>
          <w:p w14:paraId="722E78A3" w14:textId="77777777" w:rsidR="006870CE" w:rsidRPr="006870CE" w:rsidRDefault="006870CE" w:rsidP="001E25CF">
            <w:pPr>
              <w:jc w:val="center"/>
              <w:rPr>
                <w:b/>
                <w:sz w:val="20"/>
                <w:szCs w:val="20"/>
              </w:rPr>
            </w:pPr>
          </w:p>
        </w:tc>
        <w:tc>
          <w:tcPr>
            <w:tcW w:w="1518" w:type="dxa"/>
          </w:tcPr>
          <w:p w14:paraId="7BD703EA" w14:textId="77777777" w:rsidR="006870CE" w:rsidRPr="006870CE" w:rsidRDefault="006870CE" w:rsidP="001E25CF">
            <w:pPr>
              <w:jc w:val="center"/>
              <w:rPr>
                <w:b/>
                <w:sz w:val="20"/>
                <w:szCs w:val="20"/>
              </w:rPr>
            </w:pPr>
            <w:r w:rsidRPr="006870CE">
              <w:rPr>
                <w:b/>
                <w:sz w:val="20"/>
                <w:szCs w:val="20"/>
              </w:rPr>
              <w:t xml:space="preserve">Alan İçi </w:t>
            </w:r>
          </w:p>
        </w:tc>
        <w:tc>
          <w:tcPr>
            <w:tcW w:w="1508" w:type="dxa"/>
            <w:gridSpan w:val="2"/>
          </w:tcPr>
          <w:p w14:paraId="462CE308" w14:textId="77777777" w:rsidR="00383BDD" w:rsidRDefault="00383BDD" w:rsidP="00F62FE5">
            <w:pPr>
              <w:jc w:val="center"/>
              <w:rPr>
                <w:b/>
                <w:sz w:val="20"/>
                <w:szCs w:val="20"/>
              </w:rPr>
            </w:pPr>
            <w:r>
              <w:rPr>
                <w:b/>
                <w:sz w:val="20"/>
                <w:szCs w:val="20"/>
              </w:rPr>
              <w:t>M. E. B.</w:t>
            </w:r>
          </w:p>
          <w:p w14:paraId="02BE2E35" w14:textId="631F632F" w:rsidR="006870CE" w:rsidRPr="006870CE" w:rsidRDefault="006870CE" w:rsidP="00F62FE5">
            <w:pPr>
              <w:jc w:val="center"/>
              <w:rPr>
                <w:b/>
                <w:sz w:val="20"/>
                <w:szCs w:val="20"/>
              </w:rPr>
            </w:pPr>
            <w:r w:rsidRPr="006870CE">
              <w:rPr>
                <w:b/>
                <w:sz w:val="20"/>
                <w:szCs w:val="20"/>
              </w:rPr>
              <w:t xml:space="preserve">Alan </w:t>
            </w:r>
            <w:r w:rsidR="00383BDD">
              <w:rPr>
                <w:b/>
                <w:sz w:val="20"/>
                <w:szCs w:val="20"/>
              </w:rPr>
              <w:t>İçi</w:t>
            </w:r>
          </w:p>
        </w:tc>
      </w:tr>
      <w:tr w:rsidR="00383BDD" w14:paraId="6D340909" w14:textId="77777777" w:rsidTr="00DA140B">
        <w:tc>
          <w:tcPr>
            <w:tcW w:w="2184" w:type="dxa"/>
            <w:vMerge/>
          </w:tcPr>
          <w:p w14:paraId="25558967" w14:textId="77777777" w:rsidR="00383BDD" w:rsidRPr="006F3B69" w:rsidRDefault="00383BDD">
            <w:pPr>
              <w:rPr>
                <w:sz w:val="20"/>
                <w:szCs w:val="20"/>
              </w:rPr>
            </w:pPr>
          </w:p>
        </w:tc>
        <w:tc>
          <w:tcPr>
            <w:tcW w:w="1054" w:type="dxa"/>
          </w:tcPr>
          <w:p w14:paraId="5D84FBAC" w14:textId="77777777" w:rsidR="00383BDD" w:rsidRPr="009E38A2" w:rsidRDefault="00383BDD" w:rsidP="007D3FFD">
            <w:pPr>
              <w:jc w:val="center"/>
              <w:rPr>
                <w:b/>
                <w:sz w:val="20"/>
                <w:szCs w:val="20"/>
              </w:rPr>
            </w:pPr>
            <w:r w:rsidRPr="009E38A2">
              <w:rPr>
                <w:b/>
                <w:sz w:val="20"/>
                <w:szCs w:val="20"/>
              </w:rPr>
              <w:t>Resim - İş Eğitim Tezli YL</w:t>
            </w:r>
          </w:p>
        </w:tc>
        <w:tc>
          <w:tcPr>
            <w:tcW w:w="4532" w:type="dxa"/>
            <w:gridSpan w:val="2"/>
          </w:tcPr>
          <w:p w14:paraId="51B7EBB8" w14:textId="1AB3E45F" w:rsidR="00383BDD" w:rsidRPr="00257727" w:rsidRDefault="00383BDD" w:rsidP="0072236A">
            <w:pPr>
              <w:jc w:val="both"/>
              <w:rPr>
                <w:sz w:val="20"/>
                <w:szCs w:val="20"/>
                <w:highlight w:val="magenta"/>
              </w:rPr>
            </w:pPr>
            <w:r w:rsidRPr="0072220F">
              <w:rPr>
                <w:b/>
                <w:sz w:val="20"/>
                <w:szCs w:val="20"/>
                <w:highlight w:val="yellow"/>
              </w:rPr>
              <w:t>Alan İçi:</w:t>
            </w:r>
            <w:r w:rsidRPr="0072220F">
              <w:rPr>
                <w:sz w:val="20"/>
                <w:szCs w:val="20"/>
                <w:highlight w:val="yellow"/>
              </w:rPr>
              <w:t xml:space="preserve"> Adayların "Eğitim Fakültelerinin Güzel Sanatlar Eğitimi Bölümü Resim-İş Öğretmenliği Anabilim Dalı </w:t>
            </w:r>
            <w:r w:rsidR="00257727" w:rsidRPr="0072220F">
              <w:rPr>
                <w:sz w:val="20"/>
                <w:szCs w:val="20"/>
                <w:highlight w:val="yellow"/>
              </w:rPr>
              <w:t>mezunu olması olması gerekmektedir.</w:t>
            </w:r>
          </w:p>
        </w:tc>
        <w:tc>
          <w:tcPr>
            <w:tcW w:w="1823" w:type="dxa"/>
            <w:gridSpan w:val="2"/>
          </w:tcPr>
          <w:p w14:paraId="30E6950D" w14:textId="77777777" w:rsidR="00383BDD" w:rsidRDefault="00383BDD" w:rsidP="003E5904">
            <w:pPr>
              <w:jc w:val="center"/>
            </w:pPr>
          </w:p>
          <w:p w14:paraId="77CDCF4E" w14:textId="18F0D5AA" w:rsidR="00383BDD" w:rsidRDefault="00383BDD" w:rsidP="003E5904">
            <w:pPr>
              <w:jc w:val="center"/>
            </w:pPr>
            <w:r>
              <w:t>65</w:t>
            </w:r>
          </w:p>
        </w:tc>
        <w:tc>
          <w:tcPr>
            <w:tcW w:w="1232" w:type="dxa"/>
          </w:tcPr>
          <w:p w14:paraId="2D96E663" w14:textId="77777777" w:rsidR="00383BDD" w:rsidRDefault="00383BDD" w:rsidP="003E5904">
            <w:pPr>
              <w:jc w:val="center"/>
            </w:pPr>
          </w:p>
          <w:p w14:paraId="111131F8" w14:textId="799177B5" w:rsidR="00383BDD" w:rsidRPr="00654D9E" w:rsidRDefault="00383BDD" w:rsidP="003E5904">
            <w:pPr>
              <w:jc w:val="center"/>
              <w:rPr>
                <w:sz w:val="20"/>
                <w:szCs w:val="20"/>
              </w:rPr>
            </w:pPr>
            <w:r w:rsidRPr="00383BDD">
              <w:t>Ön Koşul Değil</w:t>
            </w:r>
          </w:p>
        </w:tc>
        <w:tc>
          <w:tcPr>
            <w:tcW w:w="747" w:type="dxa"/>
            <w:tcBorders>
              <w:right w:val="single" w:sz="4" w:space="0" w:color="auto"/>
            </w:tcBorders>
          </w:tcPr>
          <w:p w14:paraId="15B851EA" w14:textId="77777777" w:rsidR="00383BDD" w:rsidRPr="00383BDD" w:rsidRDefault="00383BDD" w:rsidP="00383BDD">
            <w:pPr>
              <w:jc w:val="center"/>
            </w:pPr>
            <w:r w:rsidRPr="00383BDD">
              <w:t>SAY</w:t>
            </w:r>
          </w:p>
          <w:p w14:paraId="5B2B35E7" w14:textId="77777777" w:rsidR="00383BDD" w:rsidRPr="00383BDD" w:rsidRDefault="00383BDD" w:rsidP="00383BDD">
            <w:pPr>
              <w:jc w:val="center"/>
            </w:pPr>
            <w:r w:rsidRPr="00383BDD">
              <w:t>EA</w:t>
            </w:r>
          </w:p>
          <w:p w14:paraId="23BFCC17" w14:textId="77777777" w:rsidR="00383BDD" w:rsidRPr="00383BDD" w:rsidRDefault="00383BDD" w:rsidP="00383BDD">
            <w:pPr>
              <w:jc w:val="center"/>
            </w:pPr>
            <w:r w:rsidRPr="00383BDD">
              <w:t>SOZ</w:t>
            </w:r>
          </w:p>
          <w:p w14:paraId="0A3BCEE5" w14:textId="5E19900E" w:rsidR="00383BDD" w:rsidRPr="00654D9E" w:rsidRDefault="00383BDD" w:rsidP="003E5904">
            <w:pPr>
              <w:jc w:val="center"/>
              <w:rPr>
                <w:sz w:val="20"/>
                <w:szCs w:val="20"/>
              </w:rPr>
            </w:pPr>
          </w:p>
        </w:tc>
        <w:tc>
          <w:tcPr>
            <w:tcW w:w="790" w:type="dxa"/>
            <w:tcBorders>
              <w:left w:val="single" w:sz="4" w:space="0" w:color="auto"/>
            </w:tcBorders>
          </w:tcPr>
          <w:p w14:paraId="337CE096" w14:textId="77777777" w:rsidR="00383BDD" w:rsidRDefault="00383BDD" w:rsidP="003E5904">
            <w:pPr>
              <w:jc w:val="center"/>
            </w:pPr>
          </w:p>
          <w:p w14:paraId="58C0B993" w14:textId="77777777" w:rsidR="00383BDD" w:rsidRPr="00654D9E" w:rsidRDefault="00383BDD" w:rsidP="003E5904">
            <w:pPr>
              <w:jc w:val="center"/>
              <w:rPr>
                <w:sz w:val="20"/>
                <w:szCs w:val="20"/>
              </w:rPr>
            </w:pPr>
            <w:r>
              <w:t>55</w:t>
            </w:r>
          </w:p>
        </w:tc>
        <w:tc>
          <w:tcPr>
            <w:tcW w:w="1518" w:type="dxa"/>
          </w:tcPr>
          <w:p w14:paraId="749C297F" w14:textId="77777777" w:rsidR="00383BDD" w:rsidRDefault="00383BDD" w:rsidP="003E5904">
            <w:pPr>
              <w:jc w:val="center"/>
            </w:pPr>
          </w:p>
          <w:p w14:paraId="25F0D8F6" w14:textId="77777777" w:rsidR="00383BDD" w:rsidRDefault="00383BDD" w:rsidP="003E5904">
            <w:pPr>
              <w:jc w:val="center"/>
            </w:pPr>
            <w:r w:rsidRPr="000A49C5">
              <w:t>6</w:t>
            </w:r>
          </w:p>
        </w:tc>
        <w:tc>
          <w:tcPr>
            <w:tcW w:w="1508" w:type="dxa"/>
            <w:gridSpan w:val="2"/>
          </w:tcPr>
          <w:p w14:paraId="23C01788" w14:textId="77777777" w:rsidR="00383BDD" w:rsidRDefault="00383BDD" w:rsidP="003E5904">
            <w:pPr>
              <w:jc w:val="center"/>
            </w:pPr>
          </w:p>
          <w:p w14:paraId="1B537ECC" w14:textId="6D1140F0" w:rsidR="00383BDD" w:rsidRDefault="004A255D" w:rsidP="003E5904">
            <w:pPr>
              <w:jc w:val="center"/>
            </w:pPr>
            <w:r>
              <w:t>0</w:t>
            </w:r>
          </w:p>
        </w:tc>
      </w:tr>
      <w:tr w:rsidR="003B7116" w14:paraId="094E3BE4" w14:textId="77777777" w:rsidTr="00DF7AD0">
        <w:trPr>
          <w:gridAfter w:val="1"/>
          <w:wAfter w:w="76" w:type="dxa"/>
        </w:trPr>
        <w:tc>
          <w:tcPr>
            <w:tcW w:w="15312" w:type="dxa"/>
            <w:gridSpan w:val="11"/>
            <w:shd w:val="clear" w:color="auto" w:fill="FFC000"/>
          </w:tcPr>
          <w:p w14:paraId="68D688E2" w14:textId="77777777" w:rsidR="003B7116" w:rsidRPr="00C17264" w:rsidRDefault="00C17264" w:rsidP="00C17264">
            <w:pPr>
              <w:jc w:val="center"/>
              <w:rPr>
                <w:b/>
              </w:rPr>
            </w:pPr>
            <w:r w:rsidRPr="00C17264">
              <w:rPr>
                <w:b/>
              </w:rPr>
              <w:t>C- ADAYLARDA ARANACAK ŞARTLARA İLİŞKİN AÇIKLAMALAR</w:t>
            </w:r>
          </w:p>
        </w:tc>
      </w:tr>
      <w:tr w:rsidR="003B7116" w14:paraId="0827D751" w14:textId="77777777" w:rsidTr="00DF7AD0">
        <w:trPr>
          <w:gridAfter w:val="1"/>
          <w:wAfter w:w="76" w:type="dxa"/>
        </w:trPr>
        <w:tc>
          <w:tcPr>
            <w:tcW w:w="15312" w:type="dxa"/>
            <w:gridSpan w:val="11"/>
            <w:shd w:val="clear" w:color="auto" w:fill="00B0F0"/>
          </w:tcPr>
          <w:p w14:paraId="195C61FD" w14:textId="77777777" w:rsidR="003B7116" w:rsidRPr="00925C85" w:rsidRDefault="00925C85">
            <w:pPr>
              <w:rPr>
                <w:b/>
              </w:rPr>
            </w:pPr>
            <w:r w:rsidRPr="00925C85">
              <w:rPr>
                <w:b/>
              </w:rPr>
              <w:t>1. Mezuniyet ve Mezuniyet Notu Koşulu</w:t>
            </w:r>
          </w:p>
        </w:tc>
      </w:tr>
      <w:tr w:rsidR="003B7116" w14:paraId="5EF02616" w14:textId="77777777" w:rsidTr="00DF7AD0">
        <w:trPr>
          <w:gridAfter w:val="1"/>
          <w:wAfter w:w="76" w:type="dxa"/>
        </w:trPr>
        <w:tc>
          <w:tcPr>
            <w:tcW w:w="15312" w:type="dxa"/>
            <w:gridSpan w:val="11"/>
          </w:tcPr>
          <w:p w14:paraId="3B1E4CC4" w14:textId="5A35E3FB" w:rsidR="004A101B" w:rsidRPr="004A101B" w:rsidRDefault="004A101B" w:rsidP="004A101B">
            <w:pPr>
              <w:ind w:left="720"/>
            </w:pPr>
            <w:r w:rsidRPr="004A101B">
              <w:t>Tezli Yüksek Lisans programlarına başvuracak adayların yukarıda belirtilen alanlarda lisans diplomasına; Doktora programlarına başvuracak adayların yukarıda belirtilen alanlarda lisans ve/veya tezli yüksek lisans diploması ile yukarıda belirtilen mezuniyet not ortalamalarına sahip olmaları gerekmektedir (Adayların başvuruların son günü </w:t>
            </w:r>
            <w:r w:rsidR="007419E2" w:rsidRPr="007419E2">
              <w:rPr>
                <w:b/>
                <w:bCs/>
                <w:highlight w:val="yellow"/>
              </w:rPr>
              <w:t>25</w:t>
            </w:r>
            <w:r w:rsidRPr="007419E2">
              <w:rPr>
                <w:b/>
                <w:bCs/>
                <w:highlight w:val="yellow"/>
              </w:rPr>
              <w:t>/0</w:t>
            </w:r>
            <w:r w:rsidR="002E23E6">
              <w:rPr>
                <w:b/>
                <w:bCs/>
                <w:highlight w:val="yellow"/>
              </w:rPr>
              <w:t>7</w:t>
            </w:r>
            <w:r w:rsidRPr="007419E2">
              <w:rPr>
                <w:b/>
                <w:bCs/>
                <w:highlight w:val="yellow"/>
              </w:rPr>
              <w:t>/202</w:t>
            </w:r>
            <w:r w:rsidR="007419E2" w:rsidRPr="007419E2">
              <w:rPr>
                <w:b/>
                <w:bCs/>
                <w:highlight w:val="yellow"/>
              </w:rPr>
              <w:t>5</w:t>
            </w:r>
            <w:r w:rsidRPr="004A101B">
              <w:t> itibarı ile mezun olmaları gerekmektedir).</w:t>
            </w:r>
          </w:p>
          <w:p w14:paraId="7B7BFEF0" w14:textId="3F019783" w:rsidR="003B7116" w:rsidRDefault="003B7116"/>
        </w:tc>
      </w:tr>
      <w:tr w:rsidR="003B7116" w14:paraId="07D8F066" w14:textId="77777777" w:rsidTr="00DF7AD0">
        <w:trPr>
          <w:gridAfter w:val="1"/>
          <w:wAfter w:w="76" w:type="dxa"/>
        </w:trPr>
        <w:tc>
          <w:tcPr>
            <w:tcW w:w="15312" w:type="dxa"/>
            <w:gridSpan w:val="11"/>
            <w:shd w:val="clear" w:color="auto" w:fill="00B0F0"/>
          </w:tcPr>
          <w:p w14:paraId="3DF1FF39" w14:textId="77777777" w:rsidR="003B7116" w:rsidRPr="00BD5FD6" w:rsidRDefault="00BD5FD6">
            <w:pPr>
              <w:rPr>
                <w:b/>
              </w:rPr>
            </w:pPr>
            <w:r w:rsidRPr="00BD5FD6">
              <w:rPr>
                <w:b/>
              </w:rPr>
              <w:t>2. Yabancı Dil Koşulu</w:t>
            </w:r>
          </w:p>
        </w:tc>
      </w:tr>
      <w:tr w:rsidR="003B7116" w14:paraId="7C440594" w14:textId="77777777" w:rsidTr="00DF7AD0">
        <w:trPr>
          <w:gridAfter w:val="1"/>
          <w:wAfter w:w="76" w:type="dxa"/>
        </w:trPr>
        <w:tc>
          <w:tcPr>
            <w:tcW w:w="15312" w:type="dxa"/>
            <w:gridSpan w:val="11"/>
          </w:tcPr>
          <w:p w14:paraId="288B1F7F" w14:textId="77777777" w:rsidR="003B7116" w:rsidRDefault="00BD5FD6">
            <w:r w:rsidRPr="00756DFD">
              <w:rPr>
                <w:b/>
              </w:rPr>
              <w:t xml:space="preserve">                TEZLİ YÜKSEK LİSANS programları için</w:t>
            </w:r>
            <w:r>
              <w:t>;</w:t>
            </w:r>
          </w:p>
        </w:tc>
      </w:tr>
      <w:tr w:rsidR="003B7116" w14:paraId="31E8D70D" w14:textId="77777777" w:rsidTr="00DF7AD0">
        <w:trPr>
          <w:gridAfter w:val="1"/>
          <w:wAfter w:w="76" w:type="dxa"/>
        </w:trPr>
        <w:tc>
          <w:tcPr>
            <w:tcW w:w="15312" w:type="dxa"/>
            <w:gridSpan w:val="11"/>
          </w:tcPr>
          <w:p w14:paraId="1B41FFB4" w14:textId="77777777" w:rsidR="004A101B" w:rsidRPr="004A101B" w:rsidRDefault="004A101B" w:rsidP="004A101B">
            <w:pPr>
              <w:ind w:left="720"/>
              <w:jc w:val="both"/>
            </w:pPr>
            <w:r w:rsidRPr="004A101B">
              <w:t>Tezli yüksek lisans programlarına başvuracak adayların bilim sınavına girebilmesi için (ön koşul değildir açıklaması bulunan programlar hariç) BAİBÜ Yabancı Diller Yüksekokulu tarafından yapılacak </w:t>
            </w:r>
            <w:r w:rsidRPr="004A101B">
              <w:rPr>
                <w:b/>
                <w:bCs/>
              </w:rPr>
              <w:t>(İngilizce, Almanca, Fransızca, Arapça, İtalyanca, Rusça, İspanyolca)</w:t>
            </w:r>
            <w:r w:rsidRPr="004A101B">
              <w:t> Yabancı Dil Yeterlik Sınavından veya Yükseköğretim Kurulu tarafından kabul edilen merkezi bir yabancı dil sınavından (YDS/KPDS/ÜDS/YÖKDİL) ya da ÖSYM Yönetim Kurulu tarafından eşdeğerliği kabul edilen yabancı dil sınavlarından yukarıdaki tabloda belirtilen puanı veya bu puan muadili bir puan almış olmaları gerekmektedir. Yabancı dil puanı ön koşul olmayan programlara da varsa adayların yabancı dil puanları değerlendirme aşamasında %10 katkı sağlayacaktır (BAİBÜ Yabancı Diller Sınavından alınan puanlar sadece ilgili sınav dönemi için geçerlidir. Merkezi sınavların geçerlilik süresi 5 (beş) yıldır.)</w:t>
            </w:r>
          </w:p>
          <w:p w14:paraId="5896F2AE" w14:textId="5E8B261D" w:rsidR="003B7116" w:rsidRDefault="003B7116" w:rsidP="00BD5FD6">
            <w:pPr>
              <w:jc w:val="both"/>
            </w:pPr>
          </w:p>
        </w:tc>
      </w:tr>
      <w:tr w:rsidR="003B7116" w14:paraId="201CFF15" w14:textId="77777777" w:rsidTr="00DF7AD0">
        <w:trPr>
          <w:gridAfter w:val="1"/>
          <w:wAfter w:w="76" w:type="dxa"/>
        </w:trPr>
        <w:tc>
          <w:tcPr>
            <w:tcW w:w="15312" w:type="dxa"/>
            <w:gridSpan w:val="11"/>
          </w:tcPr>
          <w:p w14:paraId="4C8EDF65" w14:textId="77777777" w:rsidR="003B7116" w:rsidRPr="00756DFD" w:rsidRDefault="00756DFD" w:rsidP="00756DFD">
            <w:pPr>
              <w:rPr>
                <w:b/>
              </w:rPr>
            </w:pPr>
            <w:r w:rsidRPr="00756DFD">
              <w:rPr>
                <w:b/>
              </w:rPr>
              <w:t xml:space="preserve">               DOKTORA programları için;</w:t>
            </w:r>
          </w:p>
        </w:tc>
      </w:tr>
      <w:tr w:rsidR="003B7116" w14:paraId="2E121B50" w14:textId="77777777" w:rsidTr="00DF7AD0">
        <w:trPr>
          <w:gridAfter w:val="1"/>
          <w:wAfter w:w="76" w:type="dxa"/>
        </w:trPr>
        <w:tc>
          <w:tcPr>
            <w:tcW w:w="15312" w:type="dxa"/>
            <w:gridSpan w:val="11"/>
          </w:tcPr>
          <w:p w14:paraId="137296DB" w14:textId="14CB1DAA" w:rsidR="003B7116" w:rsidRDefault="00756DFD" w:rsidP="00756DFD">
            <w:pPr>
              <w:jc w:val="both"/>
            </w:pPr>
            <w:r>
              <w:t xml:space="preserve">         </w:t>
            </w:r>
          </w:p>
        </w:tc>
      </w:tr>
      <w:tr w:rsidR="003B7116" w14:paraId="500B9884" w14:textId="77777777" w:rsidTr="00DF7AD0">
        <w:trPr>
          <w:gridAfter w:val="1"/>
          <w:wAfter w:w="76" w:type="dxa"/>
        </w:trPr>
        <w:tc>
          <w:tcPr>
            <w:tcW w:w="15312" w:type="dxa"/>
            <w:gridSpan w:val="11"/>
            <w:shd w:val="clear" w:color="auto" w:fill="00B0F0"/>
          </w:tcPr>
          <w:p w14:paraId="07AE980B" w14:textId="77777777" w:rsidR="003B7116" w:rsidRPr="008902D6" w:rsidRDefault="008902D6">
            <w:pPr>
              <w:rPr>
                <w:b/>
              </w:rPr>
            </w:pPr>
            <w:r w:rsidRPr="008902D6">
              <w:rPr>
                <w:b/>
              </w:rPr>
              <w:t>3. Mezuniyet ve ALES* Koşulu</w:t>
            </w:r>
          </w:p>
        </w:tc>
      </w:tr>
      <w:tr w:rsidR="003B7116" w14:paraId="1D71FB9A" w14:textId="77777777" w:rsidTr="00DF7AD0">
        <w:trPr>
          <w:gridAfter w:val="1"/>
          <w:wAfter w:w="76" w:type="dxa"/>
        </w:trPr>
        <w:tc>
          <w:tcPr>
            <w:tcW w:w="15312" w:type="dxa"/>
            <w:gridSpan w:val="11"/>
          </w:tcPr>
          <w:p w14:paraId="5240B792" w14:textId="407B928F" w:rsidR="004A101B" w:rsidRPr="004A101B" w:rsidRDefault="004A101B" w:rsidP="004A101B">
            <w:pPr>
              <w:ind w:left="720"/>
            </w:pPr>
            <w:r w:rsidRPr="004A101B">
              <w:t>Adayların yukarıdaki tabloda belirtilen ALES puanlarına sahip olmaları gerekmektedir. Doktora/sanatta yeterlik/tıpta uzmanlık/diş hekimliğinde uzmanlık/veteriner hekimliğinde uzmanlık/eczacılıkta uzmanlık mezunlarının yüksek lisans programlarına başvurularda, lisansüstü programa girişteki puan türü veya uzmanlık alanı dikkate alınmaksızın ALES puanı 55 olarak belirlenmiştir.</w:t>
            </w:r>
          </w:p>
          <w:p w14:paraId="67E6D478" w14:textId="17CF3BF3" w:rsidR="003B7116" w:rsidRDefault="003B7116"/>
        </w:tc>
      </w:tr>
      <w:tr w:rsidR="003B7116" w14:paraId="53FCD62B" w14:textId="77777777" w:rsidTr="00DF7AD0">
        <w:trPr>
          <w:gridAfter w:val="1"/>
          <w:wAfter w:w="76" w:type="dxa"/>
        </w:trPr>
        <w:tc>
          <w:tcPr>
            <w:tcW w:w="15312" w:type="dxa"/>
            <w:gridSpan w:val="11"/>
            <w:shd w:val="clear" w:color="auto" w:fill="FFC000" w:themeFill="accent4"/>
          </w:tcPr>
          <w:p w14:paraId="38CE0E06" w14:textId="77777777" w:rsidR="003B7116" w:rsidRPr="00FB4B91" w:rsidRDefault="00FB4B91" w:rsidP="00FB4B91">
            <w:pPr>
              <w:jc w:val="center"/>
              <w:rPr>
                <w:b/>
              </w:rPr>
            </w:pPr>
            <w:r w:rsidRPr="00FB4B91">
              <w:rPr>
                <w:b/>
              </w:rPr>
              <w:t>D. BAŞVURU ve SINAVLARA İLİŞKİN AÇIKLAMALAR</w:t>
            </w:r>
          </w:p>
        </w:tc>
      </w:tr>
      <w:tr w:rsidR="003B7116" w14:paraId="14A21B95" w14:textId="77777777" w:rsidTr="00DF7AD0">
        <w:trPr>
          <w:gridAfter w:val="1"/>
          <w:wAfter w:w="76" w:type="dxa"/>
        </w:trPr>
        <w:tc>
          <w:tcPr>
            <w:tcW w:w="15312" w:type="dxa"/>
            <w:gridSpan w:val="11"/>
            <w:shd w:val="clear" w:color="auto" w:fill="00B0F0"/>
          </w:tcPr>
          <w:p w14:paraId="25B10F3B" w14:textId="77777777" w:rsidR="003B7116" w:rsidRPr="007425D2" w:rsidRDefault="007425D2">
            <w:pPr>
              <w:rPr>
                <w:b/>
              </w:rPr>
            </w:pPr>
            <w:r w:rsidRPr="007425D2">
              <w:rPr>
                <w:b/>
              </w:rPr>
              <w:t>1. Yabancı Uyruklu Adaylara Özel Açıklamalar</w:t>
            </w:r>
          </w:p>
        </w:tc>
      </w:tr>
      <w:tr w:rsidR="003B7116" w14:paraId="343CBA85" w14:textId="77777777" w:rsidTr="00DF7AD0">
        <w:trPr>
          <w:gridAfter w:val="1"/>
          <w:wAfter w:w="76" w:type="dxa"/>
        </w:trPr>
        <w:tc>
          <w:tcPr>
            <w:tcW w:w="15312" w:type="dxa"/>
            <w:gridSpan w:val="11"/>
          </w:tcPr>
          <w:p w14:paraId="1B7CB0B6" w14:textId="77777777" w:rsidR="004A101B" w:rsidRPr="004A101B" w:rsidRDefault="004A101B" w:rsidP="004A101B">
            <w:pPr>
              <w:ind w:left="720"/>
            </w:pPr>
            <w:r w:rsidRPr="004A101B">
              <w:t>Uluslararası lisansüstü öğrenci adaylarının başvuruları, kabul ve kayıt işlemleri BAİBÜ Yabancı Uyruklu Öğrenci Adaylarının Lisansüstü Programlara Kabul Yönergesi uyarınca yapılacaktır (http://ibu.edu.tr/uluslararasi-lisansüstü).</w:t>
            </w:r>
          </w:p>
          <w:p w14:paraId="2A08F21B" w14:textId="2027372E" w:rsidR="003B7116" w:rsidRDefault="003B7116"/>
        </w:tc>
      </w:tr>
      <w:tr w:rsidR="003B7116" w14:paraId="702A7F0A" w14:textId="77777777" w:rsidTr="00DF7AD0">
        <w:trPr>
          <w:gridAfter w:val="1"/>
          <w:wAfter w:w="76" w:type="dxa"/>
        </w:trPr>
        <w:tc>
          <w:tcPr>
            <w:tcW w:w="15312" w:type="dxa"/>
            <w:gridSpan w:val="11"/>
            <w:shd w:val="clear" w:color="auto" w:fill="00B0F0"/>
          </w:tcPr>
          <w:p w14:paraId="18CC4973" w14:textId="77777777" w:rsidR="003B7116" w:rsidRPr="007425D2" w:rsidRDefault="007425D2">
            <w:pPr>
              <w:rPr>
                <w:b/>
              </w:rPr>
            </w:pPr>
            <w:r w:rsidRPr="007425D2">
              <w:rPr>
                <w:b/>
              </w:rPr>
              <w:t>2. Adaylar için ÖNEMLİ Açıklamalar</w:t>
            </w:r>
          </w:p>
        </w:tc>
      </w:tr>
      <w:tr w:rsidR="003B7116" w14:paraId="24A5C9F3" w14:textId="77777777" w:rsidTr="00DF7AD0">
        <w:trPr>
          <w:gridAfter w:val="1"/>
          <w:wAfter w:w="76" w:type="dxa"/>
        </w:trPr>
        <w:tc>
          <w:tcPr>
            <w:tcW w:w="15312" w:type="dxa"/>
            <w:gridSpan w:val="11"/>
          </w:tcPr>
          <w:p w14:paraId="7641DD85" w14:textId="77777777" w:rsidR="004A101B" w:rsidRPr="004A101B" w:rsidRDefault="004A101B" w:rsidP="004A101B">
            <w:pPr>
              <w:ind w:left="720"/>
            </w:pPr>
            <w:r w:rsidRPr="004A101B">
              <w:rPr>
                <w:b/>
                <w:bCs/>
              </w:rPr>
              <w:t>a)</w:t>
            </w:r>
            <w:r w:rsidRPr="004A101B">
              <w:t> Adayların başvurularını ÇEVRİMİÇİ olarak BAİBÜ Lisansüstü Eğitim Enstitüsü Müdürlüğüne yapmaları ve Enstitü web sayfasını takip ederek olası ek bilgileri almaları gerekmektedir.</w:t>
            </w:r>
          </w:p>
          <w:p w14:paraId="57DC2503" w14:textId="77777777" w:rsidR="004A101B" w:rsidRPr="004A101B" w:rsidRDefault="004A101B" w:rsidP="004A101B">
            <w:pPr>
              <w:ind w:left="720"/>
            </w:pPr>
            <w:r w:rsidRPr="004A101B">
              <w:rPr>
                <w:b/>
                <w:bCs/>
              </w:rPr>
              <w:t>b)</w:t>
            </w:r>
            <w:r w:rsidRPr="004A101B">
              <w:t> ÇEVRİMİÇİ başvurunun yapılacağı adreste gerekli kısımlar doldurulduktan sonra, başvuru için istenilen belgelerin, başvuru esnasında sisteme istenilen formatta yüklenmesi gerekmektedir.</w:t>
            </w:r>
          </w:p>
          <w:p w14:paraId="3384BAEF" w14:textId="77777777" w:rsidR="004A101B" w:rsidRPr="004A101B" w:rsidRDefault="004A101B" w:rsidP="004A101B">
            <w:pPr>
              <w:ind w:left="720"/>
            </w:pPr>
            <w:r w:rsidRPr="004A101B">
              <w:rPr>
                <w:b/>
                <w:bCs/>
              </w:rPr>
              <w:t>c)</w:t>
            </w:r>
            <w:r w:rsidRPr="004A101B">
              <w:t> Yüksek lisans programlarına başvurup, Üniversitemiz Yabancı Dil Yeterlik Sınavına girecek adayların "Yabancı Diller Yüksekokulu" web sayfasından AYRICA BAŞVURU YAPMALARI ve SINAVA girmeleri gerekmektedir.</w:t>
            </w:r>
          </w:p>
          <w:p w14:paraId="06042A4F" w14:textId="77777777" w:rsidR="004A101B" w:rsidRPr="004A101B" w:rsidRDefault="004A101B" w:rsidP="004A101B">
            <w:pPr>
              <w:ind w:left="720"/>
            </w:pPr>
            <w:r w:rsidRPr="004A101B">
              <w:rPr>
                <w:b/>
                <w:bCs/>
              </w:rPr>
              <w:t>d)</w:t>
            </w:r>
            <w:r w:rsidRPr="004A101B">
              <w:t> Yurt dışından alınan lisans ve/veya yüksek lisans diplomaları için YÖK’den tanınırlık belgesi alınması gerekmektedir.</w:t>
            </w:r>
          </w:p>
          <w:p w14:paraId="68D7D71D" w14:textId="77777777" w:rsidR="004A101B" w:rsidRPr="004A101B" w:rsidRDefault="004A101B" w:rsidP="004A101B">
            <w:pPr>
              <w:ind w:left="720"/>
            </w:pPr>
            <w:r w:rsidRPr="004A101B">
              <w:rPr>
                <w:b/>
                <w:bCs/>
              </w:rPr>
              <w:t>e)</w:t>
            </w:r>
            <w:r w:rsidRPr="004A101B">
              <w:t> Adaylar sınavlar esnasında nüfus cüzdanı ile birlikte BAŞVURU YAPTIKLARINA DAİR BELGEYİ görevlilere ibraz etmek zorundadır. “Aday Başvuru Formu” yanında olmayan adaylar sınavlara alınmaz.</w:t>
            </w:r>
          </w:p>
          <w:p w14:paraId="3B645923" w14:textId="77777777" w:rsidR="004A101B" w:rsidRPr="004A101B" w:rsidRDefault="004A101B" w:rsidP="004A101B">
            <w:pPr>
              <w:ind w:left="720"/>
            </w:pPr>
            <w:r w:rsidRPr="004A101B">
              <w:rPr>
                <w:b/>
                <w:bCs/>
              </w:rPr>
              <w:t>f)</w:t>
            </w:r>
            <w:r w:rsidRPr="004A101B">
              <w:t> ÇEVRİMİÇİ yapılan aday başvurularının geçerli sayılabilmesi için adaylar, aşağıda listeli başvuru belgelerinin birer örneğini ve imzalı “Aday Başvuru Formu”nu dosya içerisinde eksiksiz bir şekilde, bilim sınavı esnasında ana bilim dalı başkanlığına teslim etmekle yükümlüdürler. Belgelerini tam olarak teslim etmeyen adayların başvuruları geçersiz sayılacaktır.</w:t>
            </w:r>
          </w:p>
          <w:p w14:paraId="13BC793F" w14:textId="77777777" w:rsidR="004A101B" w:rsidRPr="004A101B" w:rsidRDefault="004A101B" w:rsidP="004A101B">
            <w:pPr>
              <w:ind w:left="720"/>
            </w:pPr>
            <w:r w:rsidRPr="004A101B">
              <w:rPr>
                <w:b/>
                <w:bCs/>
              </w:rPr>
              <w:t>Dosya İçinde Yer Alması Gereken Belgeler</w:t>
            </w:r>
          </w:p>
          <w:p w14:paraId="40841E15" w14:textId="77777777" w:rsidR="004A101B" w:rsidRPr="004A101B" w:rsidRDefault="004A101B" w:rsidP="004A101B">
            <w:pPr>
              <w:ind w:left="720"/>
            </w:pPr>
          </w:p>
          <w:p w14:paraId="2782EE50" w14:textId="77777777" w:rsidR="004A101B" w:rsidRPr="004A101B" w:rsidRDefault="004A101B" w:rsidP="004A101B">
            <w:pPr>
              <w:ind w:left="1440"/>
            </w:pPr>
            <w:r w:rsidRPr="004A101B">
              <w:rPr>
                <w:b/>
                <w:bCs/>
              </w:rPr>
              <w:t>1.)</w:t>
            </w:r>
            <w:r w:rsidRPr="004A101B">
              <w:t> Başvuru sisteminden alınacak imzalı “başvuru belgesi” (belgenin altına tarih, ad ve soyad yazılarak aday tarafından imzalanmalıdır)</w:t>
            </w:r>
          </w:p>
          <w:p w14:paraId="64FD2F01" w14:textId="77777777" w:rsidR="004A101B" w:rsidRPr="004A101B" w:rsidRDefault="004A101B" w:rsidP="004A101B">
            <w:pPr>
              <w:ind w:left="1440"/>
            </w:pPr>
            <w:r w:rsidRPr="004A101B">
              <w:rPr>
                <w:b/>
                <w:bCs/>
              </w:rPr>
              <w:t>2.)</w:t>
            </w:r>
            <w:r w:rsidRPr="004A101B">
              <w:t> Yüksek lisans başvuruları için adayların lisans mezuniyet belgesi veya diploma, doktora başvuruları için lisans ve yüksek lisans mezuniyet belgesi veya diploma,</w:t>
            </w:r>
          </w:p>
          <w:p w14:paraId="60011F30" w14:textId="77777777" w:rsidR="004A101B" w:rsidRPr="004A101B" w:rsidRDefault="004A101B" w:rsidP="004A101B">
            <w:pPr>
              <w:ind w:left="1440"/>
            </w:pPr>
            <w:r w:rsidRPr="004A101B">
              <w:rPr>
                <w:b/>
                <w:bCs/>
              </w:rPr>
              <w:t>3.)</w:t>
            </w:r>
            <w:r w:rsidRPr="004A101B">
              <w:t> Yüksek lisans başvuruları için lisans, doktora başvuruları için lisans ve yüksek lisans not dökümü (transkript)</w:t>
            </w:r>
          </w:p>
          <w:p w14:paraId="26166EDF" w14:textId="77777777" w:rsidR="004A101B" w:rsidRPr="004A101B" w:rsidRDefault="004A101B" w:rsidP="004A101B">
            <w:pPr>
              <w:ind w:left="1440"/>
            </w:pPr>
            <w:r w:rsidRPr="004A101B">
              <w:rPr>
                <w:b/>
                <w:bCs/>
              </w:rPr>
              <w:t>4.)</w:t>
            </w:r>
            <w:r w:rsidRPr="004A101B">
              <w:t> ALES sonuç belgesi,</w:t>
            </w:r>
          </w:p>
          <w:p w14:paraId="45A83335" w14:textId="77777777" w:rsidR="004A101B" w:rsidRPr="004A101B" w:rsidRDefault="004A101B" w:rsidP="004A101B">
            <w:pPr>
              <w:ind w:left="1440"/>
            </w:pPr>
            <w:r w:rsidRPr="004A101B">
              <w:rPr>
                <w:b/>
                <w:bCs/>
              </w:rPr>
              <w:t>5.)</w:t>
            </w:r>
            <w:r w:rsidRPr="004A101B">
              <w:t> Yabancı dil belgesi (merkezi sınav begesi veren adaylar yüksek lisans için varsa, doktora için zorunlu),</w:t>
            </w:r>
          </w:p>
          <w:p w14:paraId="60C15C0F" w14:textId="77777777" w:rsidR="004A101B" w:rsidRPr="004A101B" w:rsidRDefault="004A101B" w:rsidP="004A101B">
            <w:pPr>
              <w:ind w:left="1440"/>
            </w:pPr>
            <w:r w:rsidRPr="004A101B">
              <w:rPr>
                <w:b/>
                <w:bCs/>
              </w:rPr>
              <w:t>6.)</w:t>
            </w:r>
            <w:r w:rsidRPr="004A101B">
              <w:t> Bir adet renkli vesikalık fotoğraf (4,5x6) (son 6 ayda çekilmiş olmalıdır),</w:t>
            </w:r>
          </w:p>
          <w:p w14:paraId="74F58330" w14:textId="77777777" w:rsidR="004A101B" w:rsidRPr="004A101B" w:rsidRDefault="004A101B" w:rsidP="004A101B">
            <w:pPr>
              <w:ind w:left="1440"/>
            </w:pPr>
            <w:r w:rsidRPr="004A101B">
              <w:rPr>
                <w:b/>
                <w:bCs/>
              </w:rPr>
              <w:t>7.)</w:t>
            </w:r>
            <w:r w:rsidRPr="004A101B">
              <w:t> Fotoğraflı kimlik belgesinin fotokopisi</w:t>
            </w:r>
          </w:p>
          <w:p w14:paraId="09B6BD2E" w14:textId="77777777" w:rsidR="004A101B" w:rsidRPr="004A101B" w:rsidRDefault="004A101B" w:rsidP="004A101B">
            <w:pPr>
              <w:ind w:left="720"/>
            </w:pPr>
            <w:r w:rsidRPr="004A101B">
              <w:rPr>
                <w:b/>
                <w:bCs/>
              </w:rPr>
              <w:t>h)</w:t>
            </w:r>
            <w:r w:rsidRPr="004A101B">
              <w:t> Çevrimiçi başvuru esnasında sisteme transkriptte yazılı olan 100’lük not ortalaması eğitim bilgisi ekle kısmından manuel olarak girilmelidir. Transkriptte 100’lük not ortalaması BULUNMAMASI durumunda aday tarafından yüklenecek mezun olunan üniversiteye ait onaylı not dönüşüm tablosu, bunun da bulunmaması halinde YÖK not dönüşüm tablosu esas alınmalıdır.</w:t>
            </w:r>
          </w:p>
          <w:p w14:paraId="42844130" w14:textId="77777777" w:rsidR="004A101B" w:rsidRPr="004A101B" w:rsidRDefault="004A101B" w:rsidP="004A101B">
            <w:pPr>
              <w:ind w:left="720"/>
            </w:pPr>
            <w:r w:rsidRPr="004A101B">
              <w:rPr>
                <w:b/>
                <w:bCs/>
              </w:rPr>
              <w:t>i)</w:t>
            </w:r>
            <w:r w:rsidRPr="004A101B">
              <w:t> Aynı başvuru döneminde birden fazla lisansüstü programa başvuru yapılamaz.</w:t>
            </w:r>
          </w:p>
          <w:p w14:paraId="66C5A01B" w14:textId="77777777" w:rsidR="004A101B" w:rsidRPr="004A101B" w:rsidRDefault="004A101B" w:rsidP="004A101B">
            <w:pPr>
              <w:ind w:left="720"/>
            </w:pPr>
            <w:r w:rsidRPr="004A101B">
              <w:rPr>
                <w:b/>
                <w:bCs/>
              </w:rPr>
              <w:t>j)</w:t>
            </w:r>
            <w:r w:rsidRPr="004A101B">
              <w:t> Yabancı Dil Sınavı, Bilim Sınavı ve/veya sözlü için hiçbir şekilde telafi sınavı yapılmaz.</w:t>
            </w:r>
          </w:p>
          <w:p w14:paraId="469C2B90" w14:textId="77777777" w:rsidR="004A101B" w:rsidRPr="004A101B" w:rsidRDefault="004A101B" w:rsidP="004A101B">
            <w:pPr>
              <w:ind w:left="720"/>
            </w:pPr>
            <w:r w:rsidRPr="004A101B">
              <w:rPr>
                <w:b/>
                <w:bCs/>
              </w:rPr>
              <w:t>k)</w:t>
            </w:r>
            <w:r w:rsidRPr="004A101B">
              <w:t> Çevrimiçi başvuru sistemine hatalı girilen verilerin (not ortalaması, mezuniyet koşulu, yabancı puanı, ALES puanı, alan içi / alan dışı başvuru vb) sorumluluğu tamamen adaylara ait olup, Enstitümüzce herhangi bir düzeltme yapılması söz konusu olmayacak ve adayın başvurusu duruma göre değerlendirme dışı bırakılacaktır.</w:t>
            </w:r>
          </w:p>
          <w:p w14:paraId="70400189" w14:textId="77777777" w:rsidR="004A101B" w:rsidRPr="004A101B" w:rsidRDefault="004A101B" w:rsidP="004A101B">
            <w:pPr>
              <w:ind w:left="720"/>
            </w:pPr>
            <w:r w:rsidRPr="004A101B">
              <w:rPr>
                <w:b/>
                <w:bCs/>
              </w:rPr>
              <w:t>l)</w:t>
            </w:r>
            <w:r w:rsidRPr="004A101B">
              <w:t> Başvuru evrakları ana bilim dalları tarafından değerlendirilecektir. Başvuru yapan aday, başvuru yaptığı ana bilim dalının ölçütlerini karşılayan evrakları eksiksiz olarak bilim sınavı esnasında ana bilim dalı başkanlığına teslim etmekle yükümlüdür. Gerçeğe aykırı/yanlış beyanda bulunanlar ile belgelerinde noksanlık veya tahrifat olan ya da ana bilim dalının ölçütlerini karşılamayan belgelerle yapılan başvurular hangi aşamasında olursa olsun değerlendirme dışı bırakılacaktır.</w:t>
            </w:r>
          </w:p>
          <w:p w14:paraId="6287D6E2" w14:textId="77777777" w:rsidR="004A101B" w:rsidRPr="004A101B" w:rsidRDefault="004A101B" w:rsidP="004A101B">
            <w:pPr>
              <w:ind w:left="720"/>
            </w:pPr>
            <w:r w:rsidRPr="004A101B">
              <w:rPr>
                <w:b/>
                <w:bCs/>
              </w:rPr>
              <w:t>m)</w:t>
            </w:r>
            <w:r w:rsidRPr="004A101B">
              <w:t> Sonuçlar adayların başvuru esnasında kullandıkları mail adreslerine gönderilecektir. Ancak beklenmedik bir durum oluşması ve mail gitmemesi ihtimaline karşın ADAYLAR sınavın başvuru aşamasından sınavın sonuçlanma aşamasına kadar başvuru sayfasını ve enstitü web sayfasını takip etmek, gerektiğinde gerekli düzenlemeleri yapmakla sorumludur.</w:t>
            </w:r>
          </w:p>
          <w:p w14:paraId="104B8E85" w14:textId="77777777" w:rsidR="004A101B" w:rsidRPr="004A101B" w:rsidRDefault="004A101B" w:rsidP="004A101B">
            <w:pPr>
              <w:ind w:left="720"/>
            </w:pPr>
            <w:r w:rsidRPr="004A101B">
              <w:rPr>
                <w:b/>
                <w:bCs/>
              </w:rPr>
              <w:t>n)</w:t>
            </w:r>
            <w:r w:rsidRPr="004A101B">
              <w:t> Bolu MEB ve TSO için belirlenen kontenjana ilanda belirtilen alan dışı koşulu ile başvuracak adaylara bilimsel hazırlık uygulanabilecektir. Bolu MEB ve TSO kontenjanına başvuru yapacak adaylar ilan metninde yer alan tüm koşulları sağlamak zorundadır.</w:t>
            </w:r>
          </w:p>
          <w:p w14:paraId="3DA745CE" w14:textId="77777777" w:rsidR="004A101B" w:rsidRPr="004A101B" w:rsidRDefault="004A101B" w:rsidP="004A101B">
            <w:pPr>
              <w:ind w:left="720"/>
            </w:pPr>
            <w:r w:rsidRPr="004A101B">
              <w:rPr>
                <w:b/>
                <w:bCs/>
              </w:rPr>
              <w:t>o)Kesin kayıt Esnasında İstenilen Belgeler; (Kesin kayıt işlemleri aday tarafından 10-13 Eylül 2024 tarihleri arasında ŞAHSEN yapılacaktır.)</w:t>
            </w:r>
          </w:p>
          <w:p w14:paraId="552DC03C" w14:textId="77777777" w:rsidR="004A101B" w:rsidRPr="004A101B" w:rsidRDefault="004A101B" w:rsidP="004A101B">
            <w:pPr>
              <w:ind w:left="1440"/>
            </w:pPr>
            <w:r w:rsidRPr="004A101B">
              <w:rPr>
                <w:b/>
                <w:bCs/>
              </w:rPr>
              <w:t>1.)</w:t>
            </w:r>
            <w:r w:rsidRPr="004A101B">
              <w:t> Lisans/tezli yüksek lisans diploması veya geçici mezuniyet belgesi asılı ve onaylı fotokopisi</w:t>
            </w:r>
          </w:p>
          <w:p w14:paraId="573493D0" w14:textId="77777777" w:rsidR="004A101B" w:rsidRPr="004A101B" w:rsidRDefault="004A101B" w:rsidP="004A101B">
            <w:pPr>
              <w:ind w:left="1440"/>
            </w:pPr>
            <w:r w:rsidRPr="004A101B">
              <w:rPr>
                <w:b/>
                <w:bCs/>
              </w:rPr>
              <w:t>2.)</w:t>
            </w:r>
            <w:r w:rsidRPr="004A101B">
              <w:t> Not döküm belgesi aslı (transkript)</w:t>
            </w:r>
          </w:p>
          <w:p w14:paraId="1717807C" w14:textId="77777777" w:rsidR="004A101B" w:rsidRPr="004A101B" w:rsidRDefault="004A101B" w:rsidP="004A101B">
            <w:pPr>
              <w:ind w:left="1440"/>
            </w:pPr>
            <w:r w:rsidRPr="004A101B">
              <w:rPr>
                <w:b/>
                <w:bCs/>
              </w:rPr>
              <w:t>3.)</w:t>
            </w:r>
            <w:r w:rsidRPr="004A101B">
              <w:t> Yurtdışından alınan diplomalar için YÖK’ten alınmış okul tanınırlık belgesi</w:t>
            </w:r>
          </w:p>
          <w:p w14:paraId="7BA8DA6D" w14:textId="77777777" w:rsidR="004A101B" w:rsidRPr="004A101B" w:rsidRDefault="004A101B" w:rsidP="004A101B">
            <w:pPr>
              <w:ind w:left="1440"/>
            </w:pPr>
            <w:r w:rsidRPr="004A101B">
              <w:rPr>
                <w:b/>
                <w:bCs/>
              </w:rPr>
              <w:t>4.)</w:t>
            </w:r>
            <w:r w:rsidRPr="004A101B">
              <w:t> ALES sonuç belgesi (belge üzerinde “Sonuç Belgesi Kontrol Kodu” bulunmalıdır)(tezsiz yüksek lisans programları hariç),</w:t>
            </w:r>
          </w:p>
          <w:p w14:paraId="17D08F72" w14:textId="77777777" w:rsidR="004A101B" w:rsidRPr="004A101B" w:rsidRDefault="004A101B" w:rsidP="004A101B">
            <w:pPr>
              <w:ind w:left="1440"/>
            </w:pPr>
            <w:r w:rsidRPr="004A101B">
              <w:rPr>
                <w:b/>
                <w:bCs/>
              </w:rPr>
              <w:t>5.)</w:t>
            </w:r>
            <w:r w:rsidRPr="004A101B">
              <w:t> Tezli yüksek lisans programları için varsa, Doktora programları için zorunlu, Merkezi Yabancı Dil Sınav sonuç belgesi, (belge üzerinde “Sonuç Belgesi Kontrol Kodu” bulunmalıdır)</w:t>
            </w:r>
          </w:p>
          <w:p w14:paraId="371BC807" w14:textId="77777777" w:rsidR="004A101B" w:rsidRPr="004A101B" w:rsidRDefault="004A101B" w:rsidP="004A101B">
            <w:pPr>
              <w:ind w:left="1440"/>
            </w:pPr>
            <w:r w:rsidRPr="004A101B">
              <w:rPr>
                <w:b/>
                <w:bCs/>
              </w:rPr>
              <w:t>6.)</w:t>
            </w:r>
            <w:r w:rsidRPr="004A101B">
              <w:t> Nüfus Cüzdan fotokopisi,</w:t>
            </w:r>
          </w:p>
          <w:p w14:paraId="3FD5968D" w14:textId="77777777" w:rsidR="004A101B" w:rsidRPr="004A101B" w:rsidRDefault="004A101B" w:rsidP="004A101B">
            <w:pPr>
              <w:ind w:left="1440"/>
            </w:pPr>
            <w:r w:rsidRPr="004A101B">
              <w:rPr>
                <w:b/>
                <w:bCs/>
              </w:rPr>
              <w:t>7.)</w:t>
            </w:r>
            <w:r w:rsidRPr="004A101B">
              <w:t> 2 adet vesikalık fotoğraf (son altı ay içinde çekilmiş),</w:t>
            </w:r>
          </w:p>
          <w:p w14:paraId="7FFD692C" w14:textId="77777777" w:rsidR="004A101B" w:rsidRPr="004A101B" w:rsidRDefault="004A101B" w:rsidP="004A101B">
            <w:pPr>
              <w:ind w:left="1440"/>
            </w:pPr>
            <w:r w:rsidRPr="004A101B">
              <w:rPr>
                <w:b/>
                <w:bCs/>
              </w:rPr>
              <w:t>8.)</w:t>
            </w:r>
            <w:r w:rsidRPr="004A101B">
              <w:t> Askerlik durum belgesi (erkek adaylar için)</w:t>
            </w:r>
          </w:p>
          <w:p w14:paraId="37B8C7E7" w14:textId="77777777" w:rsidR="004A101B" w:rsidRPr="004A101B" w:rsidRDefault="004A101B" w:rsidP="004A101B">
            <w:pPr>
              <w:ind w:left="1440"/>
            </w:pPr>
            <w:r w:rsidRPr="004A101B">
              <w:rPr>
                <w:b/>
                <w:bCs/>
              </w:rPr>
              <w:t>8.)</w:t>
            </w:r>
            <w:r w:rsidRPr="004A101B">
              <w:t> Bolu MEB veya Bolu TSO kontenjanından kabul edilen adaylardan Bolu MEB veya Bolu TSO mensubu olduğuna dair belge.</w:t>
            </w:r>
          </w:p>
          <w:p w14:paraId="46D9B9C4" w14:textId="77777777" w:rsidR="004A101B" w:rsidRPr="004A101B" w:rsidRDefault="004A101B" w:rsidP="004A101B">
            <w:pPr>
              <w:ind w:left="1440"/>
            </w:pPr>
            <w:r w:rsidRPr="004A101B">
              <w:rPr>
                <w:b/>
                <w:bCs/>
              </w:rPr>
              <w:t>10.)</w:t>
            </w:r>
            <w:r w:rsidRPr="004A101B">
              <w:t> Uzaktan öğretim veren programlara kabul edilen adayların kesin kayıt işleminin yapılabilmesi için kayıt için gerekli belgelerin noter onaylı veya aslı gibidir onaylı örneklerini kargo ile Bolu AİBÜ İletişim Fakültesi İletişim Bilimleri Bölüm Başkanlığına kayıt tarihleri içerisinde göndermeleri gerekmektedir.</w:t>
            </w:r>
          </w:p>
          <w:p w14:paraId="7AAB9CA8" w14:textId="77777777" w:rsidR="004C31CD" w:rsidRPr="003F573F" w:rsidRDefault="004C31CD" w:rsidP="003F573F">
            <w:pPr>
              <w:ind w:left="360"/>
              <w:rPr>
                <w:b/>
              </w:rPr>
            </w:pPr>
          </w:p>
        </w:tc>
      </w:tr>
      <w:tr w:rsidR="003B7116" w14:paraId="6D17E728" w14:textId="77777777" w:rsidTr="00DF7AD0">
        <w:trPr>
          <w:gridAfter w:val="1"/>
          <w:wAfter w:w="76" w:type="dxa"/>
        </w:trPr>
        <w:tc>
          <w:tcPr>
            <w:tcW w:w="15312" w:type="dxa"/>
            <w:gridSpan w:val="11"/>
            <w:shd w:val="clear" w:color="auto" w:fill="FFC000" w:themeFill="accent4"/>
          </w:tcPr>
          <w:p w14:paraId="07413EEE" w14:textId="77777777" w:rsidR="003B7116" w:rsidRPr="004C31CD" w:rsidRDefault="004C31CD" w:rsidP="004C31CD">
            <w:pPr>
              <w:jc w:val="center"/>
              <w:rPr>
                <w:b/>
              </w:rPr>
            </w:pPr>
            <w:r w:rsidRPr="004C31CD">
              <w:rPr>
                <w:b/>
              </w:rPr>
              <w:t>E. SINAV ve DEĞERLENDİRME</w:t>
            </w:r>
          </w:p>
        </w:tc>
      </w:tr>
      <w:tr w:rsidR="003B7116" w14:paraId="66C27DAF" w14:textId="77777777" w:rsidTr="00DF7AD0">
        <w:trPr>
          <w:gridAfter w:val="1"/>
          <w:wAfter w:w="76" w:type="dxa"/>
        </w:trPr>
        <w:tc>
          <w:tcPr>
            <w:tcW w:w="15312" w:type="dxa"/>
            <w:gridSpan w:val="11"/>
            <w:shd w:val="clear" w:color="auto" w:fill="00B0F0"/>
          </w:tcPr>
          <w:p w14:paraId="490BDA4C" w14:textId="77777777" w:rsidR="003B7116" w:rsidRPr="003E6315" w:rsidRDefault="003E6315">
            <w:pPr>
              <w:rPr>
                <w:b/>
              </w:rPr>
            </w:pPr>
            <w:r w:rsidRPr="003E6315">
              <w:rPr>
                <w:b/>
              </w:rPr>
              <w:t>1. Tezli Yüksek Lisans Programlarına öğrenci kabulünde aşağıdaki esaslar uygulanır.</w:t>
            </w:r>
          </w:p>
        </w:tc>
      </w:tr>
      <w:tr w:rsidR="003B7116" w14:paraId="7177C75F" w14:textId="77777777" w:rsidTr="00DF7AD0">
        <w:trPr>
          <w:gridAfter w:val="1"/>
          <w:wAfter w:w="76" w:type="dxa"/>
        </w:trPr>
        <w:tc>
          <w:tcPr>
            <w:tcW w:w="15312" w:type="dxa"/>
            <w:gridSpan w:val="11"/>
          </w:tcPr>
          <w:p w14:paraId="528C05C9" w14:textId="77777777" w:rsidR="004A101B" w:rsidRPr="004A101B" w:rsidRDefault="004A101B" w:rsidP="004A101B">
            <w:pPr>
              <w:ind w:left="720"/>
            </w:pPr>
            <w:r w:rsidRPr="004A101B">
              <w:rPr>
                <w:b/>
                <w:bCs/>
              </w:rPr>
              <w:t>a)</w:t>
            </w:r>
            <w:r w:rsidRPr="004A101B">
              <w:t> Tezsiz (1. öğretim, 2. öğretim ve Uzaktan) yüksek lisans programlarına öğrenci kabulünde; ALES puanı ön koşul değildir. Not ortalamasının %40’ı ve bilim sınavının %60’ı dikkate alınır. Tezsiz Yüksek lisans programlarında adayların değerlendirmeye alınabilmesi için yazılı bilim sınavı notunun 100 üzerinden en az 50 puan olması gerekir.</w:t>
            </w:r>
          </w:p>
          <w:p w14:paraId="60C6D5EC" w14:textId="77777777" w:rsidR="004A101B" w:rsidRPr="004A101B" w:rsidRDefault="004A101B" w:rsidP="004A101B">
            <w:pPr>
              <w:ind w:left="720"/>
            </w:pPr>
            <w:r w:rsidRPr="004A101B">
              <w:rPr>
                <w:b/>
                <w:bCs/>
              </w:rPr>
              <w:t>b)</w:t>
            </w:r>
            <w:r w:rsidRPr="004A101B">
              <w:t> Kontenjanlar toplam puanı / ortalaması en yüksek olan adaylardan başlamak suretiyle doldurulur. Başarılı olan adaylar arasından başarı sırasına göre asıl aday sayısı kadar yedek aday belirlenir.</w:t>
            </w:r>
          </w:p>
          <w:p w14:paraId="470999C6" w14:textId="77777777" w:rsidR="004A101B" w:rsidRPr="004A101B" w:rsidRDefault="004A101B" w:rsidP="004A101B">
            <w:pPr>
              <w:ind w:left="720"/>
            </w:pPr>
            <w:r w:rsidRPr="004A101B">
              <w:rPr>
                <w:b/>
                <w:bCs/>
              </w:rPr>
              <w:t>c)</w:t>
            </w:r>
            <w:r w:rsidRPr="004A101B">
              <w:t> Sadece Uzaktan Tezsiz Yüksek Lisans programlarına başvuran adayların sınavı çevrimiçi, diğer programların sınavları yüz yüze yapılacaktır.</w:t>
            </w:r>
          </w:p>
          <w:p w14:paraId="4ED58C64" w14:textId="119314A7" w:rsidR="003B7116" w:rsidRDefault="003B7116"/>
        </w:tc>
      </w:tr>
      <w:tr w:rsidR="003B7116" w14:paraId="78453EC4" w14:textId="77777777" w:rsidTr="00DF7AD0">
        <w:trPr>
          <w:gridAfter w:val="1"/>
          <w:wAfter w:w="76" w:type="dxa"/>
        </w:trPr>
        <w:tc>
          <w:tcPr>
            <w:tcW w:w="15312" w:type="dxa"/>
            <w:gridSpan w:val="11"/>
            <w:shd w:val="clear" w:color="auto" w:fill="00B0F0"/>
          </w:tcPr>
          <w:p w14:paraId="1B2868B2" w14:textId="77777777" w:rsidR="003B7116" w:rsidRPr="00F56711" w:rsidRDefault="00F56711">
            <w:pPr>
              <w:rPr>
                <w:b/>
              </w:rPr>
            </w:pPr>
            <w:r w:rsidRPr="00F56711">
              <w:rPr>
                <w:b/>
              </w:rPr>
              <w:t>2. Doktora programlarına öğrenci kabulünde aşağıdaki esaslar uygulanır.</w:t>
            </w:r>
          </w:p>
        </w:tc>
      </w:tr>
      <w:tr w:rsidR="003B7116" w14:paraId="6095C189" w14:textId="77777777" w:rsidTr="00DF7AD0">
        <w:trPr>
          <w:gridAfter w:val="1"/>
          <w:wAfter w:w="76" w:type="dxa"/>
        </w:trPr>
        <w:tc>
          <w:tcPr>
            <w:tcW w:w="15312" w:type="dxa"/>
            <w:gridSpan w:val="11"/>
          </w:tcPr>
          <w:p w14:paraId="1385D7B2" w14:textId="6E058812" w:rsidR="004A101B" w:rsidRDefault="006549D6" w:rsidP="004A101B">
            <w:r>
              <w:t xml:space="preserve">         </w:t>
            </w:r>
          </w:p>
          <w:p w14:paraId="10B0901F" w14:textId="3231F62D" w:rsidR="003B7116" w:rsidRDefault="003B7116"/>
        </w:tc>
      </w:tr>
      <w:tr w:rsidR="003B7116" w14:paraId="53F77C14" w14:textId="77777777" w:rsidTr="00DF7AD0">
        <w:trPr>
          <w:gridAfter w:val="1"/>
          <w:wAfter w:w="76" w:type="dxa"/>
        </w:trPr>
        <w:tc>
          <w:tcPr>
            <w:tcW w:w="15312" w:type="dxa"/>
            <w:gridSpan w:val="11"/>
            <w:shd w:val="clear" w:color="auto" w:fill="FFC000" w:themeFill="accent4"/>
          </w:tcPr>
          <w:p w14:paraId="6C2EA186" w14:textId="77777777" w:rsidR="003B7116" w:rsidRPr="00EC0FC4" w:rsidRDefault="00EC0FC4" w:rsidP="00EC0FC4">
            <w:pPr>
              <w:jc w:val="center"/>
              <w:rPr>
                <w:b/>
              </w:rPr>
            </w:pPr>
            <w:r w:rsidRPr="00EC0FC4">
              <w:rPr>
                <w:b/>
              </w:rPr>
              <w:t>F. ADRES VE İLETİŞİM BİLGİLERİ</w:t>
            </w:r>
          </w:p>
        </w:tc>
      </w:tr>
      <w:tr w:rsidR="004A101B" w14:paraId="717D9322" w14:textId="77777777" w:rsidTr="00DF7AD0">
        <w:trPr>
          <w:gridAfter w:val="1"/>
          <w:wAfter w:w="76" w:type="dxa"/>
        </w:trPr>
        <w:tc>
          <w:tcPr>
            <w:tcW w:w="15312" w:type="dxa"/>
            <w:gridSpan w:val="11"/>
          </w:tcPr>
          <w:p w14:paraId="585FE268" w14:textId="1C7FF12C" w:rsidR="004A101B" w:rsidRDefault="004A101B" w:rsidP="004A101B">
            <w:pPr>
              <w:jc w:val="center"/>
            </w:pPr>
            <w:r w:rsidRPr="002A7EC8">
              <w:rPr>
                <w:rFonts w:ascii="Segoe UI" w:hAnsi="Segoe UI" w:cs="Segoe UI"/>
                <w:b/>
                <w:bCs/>
                <w:color w:val="212529"/>
                <w:sz w:val="18"/>
                <w:szCs w:val="18"/>
              </w:rPr>
              <w:t>Adres:</w:t>
            </w:r>
            <w:r w:rsidRPr="002A7EC8">
              <w:rPr>
                <w:rFonts w:ascii="Segoe UI" w:hAnsi="Segoe UI" w:cs="Segoe UI"/>
                <w:color w:val="212529"/>
                <w:sz w:val="18"/>
                <w:szCs w:val="18"/>
              </w:rPr>
              <w:t> BAİBÜ Lisansüstü Eğitim Enstitüsü, (Ziraat Fakültesi Binası Kat: 3) İzzet Baysal Kampüsü 14030 Gölköy/BOLU</w:t>
            </w:r>
          </w:p>
        </w:tc>
      </w:tr>
      <w:tr w:rsidR="004A101B" w14:paraId="2610CD68" w14:textId="77777777" w:rsidTr="00DF7AD0">
        <w:trPr>
          <w:gridAfter w:val="1"/>
          <w:wAfter w:w="76" w:type="dxa"/>
        </w:trPr>
        <w:tc>
          <w:tcPr>
            <w:tcW w:w="15312" w:type="dxa"/>
            <w:gridSpan w:val="11"/>
          </w:tcPr>
          <w:p w14:paraId="1D8F85E8" w14:textId="7721C4CE" w:rsidR="004A101B" w:rsidRDefault="004A101B" w:rsidP="004A101B">
            <w:pPr>
              <w:jc w:val="center"/>
            </w:pPr>
            <w:r w:rsidRPr="002A7EC8">
              <w:rPr>
                <w:rFonts w:ascii="Segoe UI" w:hAnsi="Segoe UI" w:cs="Segoe UI"/>
                <w:b/>
                <w:bCs/>
                <w:color w:val="212529"/>
                <w:sz w:val="18"/>
                <w:szCs w:val="18"/>
              </w:rPr>
              <w:t>Tel:</w:t>
            </w:r>
            <w:r w:rsidRPr="002A7EC8">
              <w:rPr>
                <w:rFonts w:ascii="Segoe UI" w:hAnsi="Segoe UI" w:cs="Segoe UI"/>
                <w:color w:val="212529"/>
                <w:sz w:val="18"/>
                <w:szCs w:val="18"/>
              </w:rPr>
              <w:t> 0374 253 49 70 / 0374 253 46 56 / 6489-6390-6320-6323-6325-6328</w:t>
            </w:r>
          </w:p>
        </w:tc>
      </w:tr>
    </w:tbl>
    <w:p w14:paraId="6DA4C421" w14:textId="77777777" w:rsidR="00CF7238" w:rsidRDefault="00CF7238"/>
    <w:p w14:paraId="65050C6A" w14:textId="77777777" w:rsidR="008C3C60" w:rsidRDefault="008C3C60"/>
    <w:p w14:paraId="0DBA240A" w14:textId="77777777" w:rsidR="008C3C60" w:rsidRDefault="008C3C60"/>
    <w:p w14:paraId="39054BD4" w14:textId="77777777" w:rsidR="004F0862" w:rsidRDefault="004F0862" w:rsidP="00882716">
      <w:pPr>
        <w:pStyle w:val="AralkYok"/>
        <w:rPr>
          <w:b/>
        </w:rPr>
        <w:sectPr w:rsidR="004F0862" w:rsidSect="00654D9E">
          <w:pgSz w:w="16838" w:h="11906" w:orient="landscape"/>
          <w:pgMar w:top="720" w:right="720" w:bottom="720" w:left="720" w:header="708" w:footer="708" w:gutter="0"/>
          <w:cols w:space="708"/>
          <w:docGrid w:linePitch="360"/>
        </w:sectPr>
      </w:pPr>
    </w:p>
    <w:p w14:paraId="309A72CE" w14:textId="3057BB46" w:rsidR="00C22073" w:rsidRPr="00322037" w:rsidRDefault="00C22073" w:rsidP="00882716">
      <w:pPr>
        <w:rPr>
          <w:rFonts w:ascii="Times New Roman" w:hAnsi="Times New Roman" w:cs="Times New Roman"/>
          <w:b/>
          <w:bCs/>
          <w:sz w:val="24"/>
          <w:szCs w:val="24"/>
          <w:u w:val="single"/>
        </w:rPr>
      </w:pPr>
    </w:p>
    <w:sectPr w:rsidR="00C22073" w:rsidRPr="00322037" w:rsidSect="00850931">
      <w:pgSz w:w="11906" w:h="16838"/>
      <w:pgMar w:top="720" w:right="720" w:bottom="720" w:left="720"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807AB" w14:textId="77777777" w:rsidR="00B238CB" w:rsidRDefault="00B238CB" w:rsidP="00850931">
      <w:pPr>
        <w:spacing w:after="0" w:line="240" w:lineRule="auto"/>
      </w:pPr>
      <w:r>
        <w:separator/>
      </w:r>
    </w:p>
  </w:endnote>
  <w:endnote w:type="continuationSeparator" w:id="0">
    <w:p w14:paraId="1E8D2405" w14:textId="77777777" w:rsidR="00B238CB" w:rsidRDefault="00B238CB" w:rsidP="00850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ACFF"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D897F" w14:textId="77777777" w:rsidR="00B238CB" w:rsidRDefault="00B238CB" w:rsidP="00850931">
      <w:pPr>
        <w:spacing w:after="0" w:line="240" w:lineRule="auto"/>
      </w:pPr>
      <w:r>
        <w:separator/>
      </w:r>
    </w:p>
  </w:footnote>
  <w:footnote w:type="continuationSeparator" w:id="0">
    <w:p w14:paraId="0412EBC4" w14:textId="77777777" w:rsidR="00B238CB" w:rsidRDefault="00B238CB" w:rsidP="008509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626D"/>
    <w:multiLevelType w:val="multilevel"/>
    <w:tmpl w:val="7EA4C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B206C"/>
    <w:multiLevelType w:val="multilevel"/>
    <w:tmpl w:val="164E2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D0D7F"/>
    <w:multiLevelType w:val="hybridMultilevel"/>
    <w:tmpl w:val="7DD61AF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5C6259"/>
    <w:multiLevelType w:val="hybridMultilevel"/>
    <w:tmpl w:val="13305608"/>
    <w:lvl w:ilvl="0" w:tplc="151C144C">
      <w:start w:val="1"/>
      <w:numFmt w:val="decimal"/>
      <w:lvlText w:val="%1)"/>
      <w:lvlJc w:val="left"/>
      <w:pPr>
        <w:ind w:left="1428" w:hanging="360"/>
      </w:pPr>
      <w:rPr>
        <w:rFonts w:asciiTheme="minorHAnsi" w:hAnsiTheme="minorHAnsi"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15:restartNumberingAfterBreak="0">
    <w:nsid w:val="0FD21560"/>
    <w:multiLevelType w:val="hybridMultilevel"/>
    <w:tmpl w:val="7E0633DA"/>
    <w:lvl w:ilvl="0" w:tplc="151C144C">
      <w:start w:val="1"/>
      <w:numFmt w:val="decimal"/>
      <w:lvlText w:val="%1)"/>
      <w:lvlJc w:val="left"/>
      <w:pPr>
        <w:ind w:left="720" w:hanging="360"/>
      </w:pPr>
      <w:rPr>
        <w:rFonts w:asciiTheme="minorHAnsi" w:hAnsi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32C3274"/>
    <w:multiLevelType w:val="hybridMultilevel"/>
    <w:tmpl w:val="E7FC2E74"/>
    <w:lvl w:ilvl="0" w:tplc="76CCE74A">
      <w:start w:val="1"/>
      <w:numFmt w:val="decimal"/>
      <w:lvlText w:val="%1."/>
      <w:lvlJc w:val="left"/>
      <w:pPr>
        <w:ind w:left="720" w:hanging="360"/>
      </w:pPr>
      <w:rPr>
        <w:rFonts w:ascii="Times New Roman" w:eastAsiaTheme="minorHAnsi"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7344839"/>
    <w:multiLevelType w:val="hybridMultilevel"/>
    <w:tmpl w:val="5FF254CC"/>
    <w:lvl w:ilvl="0" w:tplc="59A46650">
      <w:start w:val="1"/>
      <w:numFmt w:val="decimal"/>
      <w:lvlText w:val="%1)"/>
      <w:lvlJc w:val="left"/>
      <w:pPr>
        <w:ind w:left="2490" w:hanging="360"/>
      </w:pPr>
      <w:rPr>
        <w:rFonts w:hint="default"/>
        <w:color w:val="auto"/>
      </w:rPr>
    </w:lvl>
    <w:lvl w:ilvl="1" w:tplc="041F0019" w:tentative="1">
      <w:start w:val="1"/>
      <w:numFmt w:val="lowerLetter"/>
      <w:lvlText w:val="%2."/>
      <w:lvlJc w:val="left"/>
      <w:pPr>
        <w:ind w:left="3210" w:hanging="360"/>
      </w:pPr>
    </w:lvl>
    <w:lvl w:ilvl="2" w:tplc="041F001B" w:tentative="1">
      <w:start w:val="1"/>
      <w:numFmt w:val="lowerRoman"/>
      <w:lvlText w:val="%3."/>
      <w:lvlJc w:val="right"/>
      <w:pPr>
        <w:ind w:left="3930" w:hanging="180"/>
      </w:pPr>
    </w:lvl>
    <w:lvl w:ilvl="3" w:tplc="041F000F" w:tentative="1">
      <w:start w:val="1"/>
      <w:numFmt w:val="decimal"/>
      <w:lvlText w:val="%4."/>
      <w:lvlJc w:val="left"/>
      <w:pPr>
        <w:ind w:left="4650" w:hanging="360"/>
      </w:pPr>
    </w:lvl>
    <w:lvl w:ilvl="4" w:tplc="041F0019" w:tentative="1">
      <w:start w:val="1"/>
      <w:numFmt w:val="lowerLetter"/>
      <w:lvlText w:val="%5."/>
      <w:lvlJc w:val="left"/>
      <w:pPr>
        <w:ind w:left="5370" w:hanging="360"/>
      </w:pPr>
    </w:lvl>
    <w:lvl w:ilvl="5" w:tplc="041F001B" w:tentative="1">
      <w:start w:val="1"/>
      <w:numFmt w:val="lowerRoman"/>
      <w:lvlText w:val="%6."/>
      <w:lvlJc w:val="right"/>
      <w:pPr>
        <w:ind w:left="6090" w:hanging="180"/>
      </w:pPr>
    </w:lvl>
    <w:lvl w:ilvl="6" w:tplc="041F000F" w:tentative="1">
      <w:start w:val="1"/>
      <w:numFmt w:val="decimal"/>
      <w:lvlText w:val="%7."/>
      <w:lvlJc w:val="left"/>
      <w:pPr>
        <w:ind w:left="6810" w:hanging="360"/>
      </w:pPr>
    </w:lvl>
    <w:lvl w:ilvl="7" w:tplc="041F0019" w:tentative="1">
      <w:start w:val="1"/>
      <w:numFmt w:val="lowerLetter"/>
      <w:lvlText w:val="%8."/>
      <w:lvlJc w:val="left"/>
      <w:pPr>
        <w:ind w:left="7530" w:hanging="360"/>
      </w:pPr>
    </w:lvl>
    <w:lvl w:ilvl="8" w:tplc="041F001B" w:tentative="1">
      <w:start w:val="1"/>
      <w:numFmt w:val="lowerRoman"/>
      <w:lvlText w:val="%9."/>
      <w:lvlJc w:val="right"/>
      <w:pPr>
        <w:ind w:left="8250" w:hanging="180"/>
      </w:pPr>
    </w:lvl>
  </w:abstractNum>
  <w:abstractNum w:abstractNumId="7" w15:restartNumberingAfterBreak="0">
    <w:nsid w:val="280F70FD"/>
    <w:multiLevelType w:val="hybridMultilevel"/>
    <w:tmpl w:val="E292A8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20D3FAC"/>
    <w:multiLevelType w:val="multilevel"/>
    <w:tmpl w:val="D596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BF0DEF"/>
    <w:multiLevelType w:val="hybridMultilevel"/>
    <w:tmpl w:val="FDBA857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460A4048"/>
    <w:multiLevelType w:val="hybridMultilevel"/>
    <w:tmpl w:val="F8183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DE179D4"/>
    <w:multiLevelType w:val="multilevel"/>
    <w:tmpl w:val="F6A2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1E768F"/>
    <w:multiLevelType w:val="hybridMultilevel"/>
    <w:tmpl w:val="0A2A3544"/>
    <w:lvl w:ilvl="0" w:tplc="151C144C">
      <w:start w:val="1"/>
      <w:numFmt w:val="decimal"/>
      <w:lvlText w:val="%1)"/>
      <w:lvlJc w:val="left"/>
      <w:pPr>
        <w:ind w:left="720" w:hanging="360"/>
      </w:pPr>
      <w:rPr>
        <w:rFonts w:asciiTheme="minorHAnsi" w:hAnsi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6293C0A"/>
    <w:multiLevelType w:val="multilevel"/>
    <w:tmpl w:val="04EAC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891667"/>
    <w:multiLevelType w:val="hybridMultilevel"/>
    <w:tmpl w:val="2272B804"/>
    <w:lvl w:ilvl="0" w:tplc="151C144C">
      <w:start w:val="1"/>
      <w:numFmt w:val="decimal"/>
      <w:lvlText w:val="%1)"/>
      <w:lvlJc w:val="left"/>
      <w:pPr>
        <w:ind w:left="720" w:hanging="360"/>
      </w:pPr>
      <w:rPr>
        <w:rFonts w:asciiTheme="minorHAnsi" w:hAnsi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8CC514F"/>
    <w:multiLevelType w:val="multilevel"/>
    <w:tmpl w:val="3A9E1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0C745C"/>
    <w:multiLevelType w:val="hybridMultilevel"/>
    <w:tmpl w:val="0A2A3544"/>
    <w:lvl w:ilvl="0" w:tplc="151C144C">
      <w:start w:val="1"/>
      <w:numFmt w:val="decimal"/>
      <w:lvlText w:val="%1)"/>
      <w:lvlJc w:val="left"/>
      <w:pPr>
        <w:ind w:left="720" w:hanging="360"/>
      </w:pPr>
      <w:rPr>
        <w:rFonts w:asciiTheme="minorHAnsi" w:hAnsi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8694CF2"/>
    <w:multiLevelType w:val="multilevel"/>
    <w:tmpl w:val="6158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41755A"/>
    <w:multiLevelType w:val="multilevel"/>
    <w:tmpl w:val="8CAC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482F87"/>
    <w:multiLevelType w:val="hybridMultilevel"/>
    <w:tmpl w:val="1350546A"/>
    <w:lvl w:ilvl="0" w:tplc="151C144C">
      <w:start w:val="1"/>
      <w:numFmt w:val="decimal"/>
      <w:lvlText w:val="%1)"/>
      <w:lvlJc w:val="left"/>
      <w:pPr>
        <w:ind w:left="1428" w:hanging="360"/>
      </w:pPr>
      <w:rPr>
        <w:rFonts w:asciiTheme="minorHAnsi" w:hAnsiTheme="minorHAnsi"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0" w15:restartNumberingAfterBreak="0">
    <w:nsid w:val="783556B3"/>
    <w:multiLevelType w:val="multilevel"/>
    <w:tmpl w:val="8D0C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6E0E70"/>
    <w:multiLevelType w:val="hybridMultilevel"/>
    <w:tmpl w:val="0AA4A1CE"/>
    <w:lvl w:ilvl="0" w:tplc="76CCE74A">
      <w:start w:val="1"/>
      <w:numFmt w:val="decimal"/>
      <w:lvlText w:val="%1."/>
      <w:lvlJc w:val="left"/>
      <w:pPr>
        <w:ind w:left="1068" w:hanging="360"/>
      </w:pPr>
      <w:rPr>
        <w:rFonts w:ascii="Times New Roman" w:eastAsiaTheme="minorHAnsi" w:hAnsi="Times New Roman" w:cs="Times New Roman"/>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660431975">
    <w:abstractNumId w:val="10"/>
  </w:num>
  <w:num w:numId="2" w16cid:durableId="843319001">
    <w:abstractNumId w:val="6"/>
  </w:num>
  <w:num w:numId="3" w16cid:durableId="816922684">
    <w:abstractNumId w:val="7"/>
  </w:num>
  <w:num w:numId="4" w16cid:durableId="420376784">
    <w:abstractNumId w:val="12"/>
  </w:num>
  <w:num w:numId="5" w16cid:durableId="291638093">
    <w:abstractNumId w:val="3"/>
  </w:num>
  <w:num w:numId="6" w16cid:durableId="1526744867">
    <w:abstractNumId w:val="19"/>
  </w:num>
  <w:num w:numId="7" w16cid:durableId="203098020">
    <w:abstractNumId w:val="14"/>
  </w:num>
  <w:num w:numId="8" w16cid:durableId="1347900561">
    <w:abstractNumId w:val="4"/>
  </w:num>
  <w:num w:numId="9" w16cid:durableId="408575185">
    <w:abstractNumId w:val="16"/>
  </w:num>
  <w:num w:numId="10" w16cid:durableId="2092465271">
    <w:abstractNumId w:val="18"/>
  </w:num>
  <w:num w:numId="11" w16cid:durableId="610089302">
    <w:abstractNumId w:val="15"/>
  </w:num>
  <w:num w:numId="12" w16cid:durableId="1690326595">
    <w:abstractNumId w:val="11"/>
  </w:num>
  <w:num w:numId="13" w16cid:durableId="38091832">
    <w:abstractNumId w:val="0"/>
  </w:num>
  <w:num w:numId="14" w16cid:durableId="1144545733">
    <w:abstractNumId w:val="17"/>
  </w:num>
  <w:num w:numId="15" w16cid:durableId="72820442">
    <w:abstractNumId w:val="1"/>
  </w:num>
  <w:num w:numId="16" w16cid:durableId="866142489">
    <w:abstractNumId w:val="8"/>
  </w:num>
  <w:num w:numId="17" w16cid:durableId="1717311640">
    <w:abstractNumId w:val="13"/>
  </w:num>
  <w:num w:numId="18" w16cid:durableId="1280604835">
    <w:abstractNumId w:val="20"/>
  </w:num>
  <w:num w:numId="19" w16cid:durableId="946736515">
    <w:abstractNumId w:val="5"/>
  </w:num>
  <w:num w:numId="20" w16cid:durableId="1639146774">
    <w:abstractNumId w:val="9"/>
  </w:num>
  <w:num w:numId="21" w16cid:durableId="985860382">
    <w:abstractNumId w:val="21"/>
  </w:num>
  <w:num w:numId="22" w16cid:durableId="160703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revisionView w:inkAnnotations="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D9E"/>
    <w:rsid w:val="00020AAC"/>
    <w:rsid w:val="0004440D"/>
    <w:rsid w:val="00051C7B"/>
    <w:rsid w:val="00064009"/>
    <w:rsid w:val="00064B64"/>
    <w:rsid w:val="000803BE"/>
    <w:rsid w:val="00081111"/>
    <w:rsid w:val="00087DE6"/>
    <w:rsid w:val="00095167"/>
    <w:rsid w:val="000B7FED"/>
    <w:rsid w:val="000C76C3"/>
    <w:rsid w:val="000E2CEF"/>
    <w:rsid w:val="000F6196"/>
    <w:rsid w:val="00144EA4"/>
    <w:rsid w:val="00157839"/>
    <w:rsid w:val="00165EF2"/>
    <w:rsid w:val="00193B75"/>
    <w:rsid w:val="001B4546"/>
    <w:rsid w:val="001B4650"/>
    <w:rsid w:val="001D7128"/>
    <w:rsid w:val="001E25CF"/>
    <w:rsid w:val="0021191F"/>
    <w:rsid w:val="00213C7E"/>
    <w:rsid w:val="00214A74"/>
    <w:rsid w:val="00230DD1"/>
    <w:rsid w:val="00251B01"/>
    <w:rsid w:val="00254804"/>
    <w:rsid w:val="0025755B"/>
    <w:rsid w:val="00257727"/>
    <w:rsid w:val="00286F1E"/>
    <w:rsid w:val="002C7C61"/>
    <w:rsid w:val="002E23E6"/>
    <w:rsid w:val="002F68F8"/>
    <w:rsid w:val="00306328"/>
    <w:rsid w:val="003215A8"/>
    <w:rsid w:val="00322037"/>
    <w:rsid w:val="00327E8B"/>
    <w:rsid w:val="00355AEE"/>
    <w:rsid w:val="00383BDD"/>
    <w:rsid w:val="003B7116"/>
    <w:rsid w:val="003E3C59"/>
    <w:rsid w:val="003E6315"/>
    <w:rsid w:val="003F573F"/>
    <w:rsid w:val="003F78CC"/>
    <w:rsid w:val="00434C6B"/>
    <w:rsid w:val="00445C79"/>
    <w:rsid w:val="00485427"/>
    <w:rsid w:val="004A02BC"/>
    <w:rsid w:val="004A101B"/>
    <w:rsid w:val="004A255D"/>
    <w:rsid w:val="004B0304"/>
    <w:rsid w:val="004C31CD"/>
    <w:rsid w:val="004C7FD3"/>
    <w:rsid w:val="004D39B4"/>
    <w:rsid w:val="004F0862"/>
    <w:rsid w:val="004F5C4B"/>
    <w:rsid w:val="00501EF1"/>
    <w:rsid w:val="00502335"/>
    <w:rsid w:val="005041EA"/>
    <w:rsid w:val="0053262F"/>
    <w:rsid w:val="00543457"/>
    <w:rsid w:val="00577AE2"/>
    <w:rsid w:val="00582952"/>
    <w:rsid w:val="0058592B"/>
    <w:rsid w:val="0059103F"/>
    <w:rsid w:val="005A55AD"/>
    <w:rsid w:val="005A72BE"/>
    <w:rsid w:val="005F4F13"/>
    <w:rsid w:val="006403D8"/>
    <w:rsid w:val="006549D6"/>
    <w:rsid w:val="00654D9E"/>
    <w:rsid w:val="006811DC"/>
    <w:rsid w:val="006870CE"/>
    <w:rsid w:val="006D510C"/>
    <w:rsid w:val="006F3B69"/>
    <w:rsid w:val="006F7209"/>
    <w:rsid w:val="00701D4F"/>
    <w:rsid w:val="00721ED2"/>
    <w:rsid w:val="0072220F"/>
    <w:rsid w:val="0072236A"/>
    <w:rsid w:val="007419E2"/>
    <w:rsid w:val="007425D2"/>
    <w:rsid w:val="0075112B"/>
    <w:rsid w:val="00756DFD"/>
    <w:rsid w:val="007858C7"/>
    <w:rsid w:val="007A58E2"/>
    <w:rsid w:val="007C5129"/>
    <w:rsid w:val="007D3FFD"/>
    <w:rsid w:val="007D540F"/>
    <w:rsid w:val="008051FB"/>
    <w:rsid w:val="008066E1"/>
    <w:rsid w:val="00807A6C"/>
    <w:rsid w:val="008120E2"/>
    <w:rsid w:val="00812DAA"/>
    <w:rsid w:val="00823FC5"/>
    <w:rsid w:val="00824CC0"/>
    <w:rsid w:val="00850931"/>
    <w:rsid w:val="0086528C"/>
    <w:rsid w:val="00882716"/>
    <w:rsid w:val="00883B77"/>
    <w:rsid w:val="008902D6"/>
    <w:rsid w:val="00892487"/>
    <w:rsid w:val="00896666"/>
    <w:rsid w:val="008C3C60"/>
    <w:rsid w:val="008D2334"/>
    <w:rsid w:val="008D5F8D"/>
    <w:rsid w:val="008D706D"/>
    <w:rsid w:val="008E2CD4"/>
    <w:rsid w:val="008E5C3B"/>
    <w:rsid w:val="009049AC"/>
    <w:rsid w:val="00925C85"/>
    <w:rsid w:val="00944263"/>
    <w:rsid w:val="00947C0E"/>
    <w:rsid w:val="00950AA4"/>
    <w:rsid w:val="00950F84"/>
    <w:rsid w:val="00953BE8"/>
    <w:rsid w:val="0097215A"/>
    <w:rsid w:val="009749F4"/>
    <w:rsid w:val="00984724"/>
    <w:rsid w:val="009A150F"/>
    <w:rsid w:val="009A333B"/>
    <w:rsid w:val="009E38A2"/>
    <w:rsid w:val="00A42955"/>
    <w:rsid w:val="00A5341C"/>
    <w:rsid w:val="00A6259E"/>
    <w:rsid w:val="00A62AA0"/>
    <w:rsid w:val="00A8232E"/>
    <w:rsid w:val="00A90127"/>
    <w:rsid w:val="00A958D1"/>
    <w:rsid w:val="00AE2DB5"/>
    <w:rsid w:val="00AF7554"/>
    <w:rsid w:val="00B01E24"/>
    <w:rsid w:val="00B172B9"/>
    <w:rsid w:val="00B234DE"/>
    <w:rsid w:val="00B238CB"/>
    <w:rsid w:val="00B26A1F"/>
    <w:rsid w:val="00B375EA"/>
    <w:rsid w:val="00B9528F"/>
    <w:rsid w:val="00B95D40"/>
    <w:rsid w:val="00BC015B"/>
    <w:rsid w:val="00BD02E7"/>
    <w:rsid w:val="00BD2E1D"/>
    <w:rsid w:val="00BD5FD6"/>
    <w:rsid w:val="00BD724D"/>
    <w:rsid w:val="00C011D6"/>
    <w:rsid w:val="00C11BC9"/>
    <w:rsid w:val="00C17264"/>
    <w:rsid w:val="00C22073"/>
    <w:rsid w:val="00C237A7"/>
    <w:rsid w:val="00C23A42"/>
    <w:rsid w:val="00C54569"/>
    <w:rsid w:val="00C61A6C"/>
    <w:rsid w:val="00C7156A"/>
    <w:rsid w:val="00CD24FD"/>
    <w:rsid w:val="00CD30CF"/>
    <w:rsid w:val="00CD4427"/>
    <w:rsid w:val="00CD7DD9"/>
    <w:rsid w:val="00CF5ED9"/>
    <w:rsid w:val="00CF7238"/>
    <w:rsid w:val="00D23790"/>
    <w:rsid w:val="00D24BE2"/>
    <w:rsid w:val="00D33F2D"/>
    <w:rsid w:val="00D50E4B"/>
    <w:rsid w:val="00D745C9"/>
    <w:rsid w:val="00D92FE5"/>
    <w:rsid w:val="00DB7CC4"/>
    <w:rsid w:val="00DD43D6"/>
    <w:rsid w:val="00DE3D86"/>
    <w:rsid w:val="00DF7AD0"/>
    <w:rsid w:val="00E05240"/>
    <w:rsid w:val="00E24BDE"/>
    <w:rsid w:val="00E30449"/>
    <w:rsid w:val="00E34721"/>
    <w:rsid w:val="00E56E59"/>
    <w:rsid w:val="00E65D9F"/>
    <w:rsid w:val="00E6651C"/>
    <w:rsid w:val="00E840F2"/>
    <w:rsid w:val="00E91C4B"/>
    <w:rsid w:val="00EA7FD9"/>
    <w:rsid w:val="00EC0FC4"/>
    <w:rsid w:val="00EC218A"/>
    <w:rsid w:val="00EC5E2D"/>
    <w:rsid w:val="00F23B86"/>
    <w:rsid w:val="00F24FE1"/>
    <w:rsid w:val="00F37F5C"/>
    <w:rsid w:val="00F52146"/>
    <w:rsid w:val="00F56711"/>
    <w:rsid w:val="00F618D5"/>
    <w:rsid w:val="00F62FE5"/>
    <w:rsid w:val="00F743F8"/>
    <w:rsid w:val="00FA418C"/>
    <w:rsid w:val="00FB4B91"/>
    <w:rsid w:val="00FC11AF"/>
    <w:rsid w:val="00FE42A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AC81D"/>
  <w15:docId w15:val="{CA709096-3F66-4D50-8B76-747EC5D0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2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54D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654D9E"/>
    <w:pPr>
      <w:spacing w:after="0" w:line="240" w:lineRule="auto"/>
    </w:pPr>
  </w:style>
  <w:style w:type="paragraph" w:styleId="ListeParagraf">
    <w:name w:val="List Paragraph"/>
    <w:basedOn w:val="Normal"/>
    <w:uiPriority w:val="34"/>
    <w:qFormat/>
    <w:rsid w:val="003F573F"/>
    <w:pPr>
      <w:ind w:left="720"/>
      <w:contextualSpacing/>
    </w:pPr>
  </w:style>
  <w:style w:type="character" w:styleId="Kpr">
    <w:name w:val="Hyperlink"/>
    <w:basedOn w:val="VarsaylanParagrafYazTipi"/>
    <w:uiPriority w:val="99"/>
    <w:unhideWhenUsed/>
    <w:rsid w:val="00485427"/>
    <w:rPr>
      <w:color w:val="0563C1" w:themeColor="hyperlink"/>
      <w:u w:val="single"/>
    </w:rPr>
  </w:style>
  <w:style w:type="paragraph" w:styleId="stBilgi">
    <w:name w:val="header"/>
    <w:basedOn w:val="Normal"/>
    <w:link w:val="stBilgiChar"/>
    <w:uiPriority w:val="99"/>
    <w:semiHidden/>
    <w:unhideWhenUsed/>
    <w:rsid w:val="00850931"/>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850931"/>
  </w:style>
  <w:style w:type="paragraph" w:styleId="AltBilgi">
    <w:name w:val="footer"/>
    <w:basedOn w:val="Normal"/>
    <w:link w:val="AltBilgiChar"/>
    <w:uiPriority w:val="99"/>
    <w:unhideWhenUsed/>
    <w:rsid w:val="0085093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50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61664">
      <w:bodyDiv w:val="1"/>
      <w:marLeft w:val="0"/>
      <w:marRight w:val="0"/>
      <w:marTop w:val="0"/>
      <w:marBottom w:val="0"/>
      <w:divBdr>
        <w:top w:val="none" w:sz="0" w:space="0" w:color="auto"/>
        <w:left w:val="none" w:sz="0" w:space="0" w:color="auto"/>
        <w:bottom w:val="none" w:sz="0" w:space="0" w:color="auto"/>
        <w:right w:val="none" w:sz="0" w:space="0" w:color="auto"/>
      </w:divBdr>
    </w:div>
    <w:div w:id="160968528">
      <w:bodyDiv w:val="1"/>
      <w:marLeft w:val="0"/>
      <w:marRight w:val="0"/>
      <w:marTop w:val="0"/>
      <w:marBottom w:val="0"/>
      <w:divBdr>
        <w:top w:val="none" w:sz="0" w:space="0" w:color="auto"/>
        <w:left w:val="none" w:sz="0" w:space="0" w:color="auto"/>
        <w:bottom w:val="none" w:sz="0" w:space="0" w:color="auto"/>
        <w:right w:val="none" w:sz="0" w:space="0" w:color="auto"/>
      </w:divBdr>
    </w:div>
    <w:div w:id="182407489">
      <w:bodyDiv w:val="1"/>
      <w:marLeft w:val="0"/>
      <w:marRight w:val="0"/>
      <w:marTop w:val="0"/>
      <w:marBottom w:val="0"/>
      <w:divBdr>
        <w:top w:val="none" w:sz="0" w:space="0" w:color="auto"/>
        <w:left w:val="none" w:sz="0" w:space="0" w:color="auto"/>
        <w:bottom w:val="none" w:sz="0" w:space="0" w:color="auto"/>
        <w:right w:val="none" w:sz="0" w:space="0" w:color="auto"/>
      </w:divBdr>
    </w:div>
    <w:div w:id="203101329">
      <w:bodyDiv w:val="1"/>
      <w:marLeft w:val="0"/>
      <w:marRight w:val="0"/>
      <w:marTop w:val="0"/>
      <w:marBottom w:val="0"/>
      <w:divBdr>
        <w:top w:val="none" w:sz="0" w:space="0" w:color="auto"/>
        <w:left w:val="none" w:sz="0" w:space="0" w:color="auto"/>
        <w:bottom w:val="none" w:sz="0" w:space="0" w:color="auto"/>
        <w:right w:val="none" w:sz="0" w:space="0" w:color="auto"/>
      </w:divBdr>
    </w:div>
    <w:div w:id="529533819">
      <w:bodyDiv w:val="1"/>
      <w:marLeft w:val="0"/>
      <w:marRight w:val="0"/>
      <w:marTop w:val="0"/>
      <w:marBottom w:val="0"/>
      <w:divBdr>
        <w:top w:val="none" w:sz="0" w:space="0" w:color="auto"/>
        <w:left w:val="none" w:sz="0" w:space="0" w:color="auto"/>
        <w:bottom w:val="none" w:sz="0" w:space="0" w:color="auto"/>
        <w:right w:val="none" w:sz="0" w:space="0" w:color="auto"/>
      </w:divBdr>
    </w:div>
    <w:div w:id="719284442">
      <w:bodyDiv w:val="1"/>
      <w:marLeft w:val="0"/>
      <w:marRight w:val="0"/>
      <w:marTop w:val="0"/>
      <w:marBottom w:val="0"/>
      <w:divBdr>
        <w:top w:val="none" w:sz="0" w:space="0" w:color="auto"/>
        <w:left w:val="none" w:sz="0" w:space="0" w:color="auto"/>
        <w:bottom w:val="none" w:sz="0" w:space="0" w:color="auto"/>
        <w:right w:val="none" w:sz="0" w:space="0" w:color="auto"/>
      </w:divBdr>
    </w:div>
    <w:div w:id="1042905872">
      <w:bodyDiv w:val="1"/>
      <w:marLeft w:val="0"/>
      <w:marRight w:val="0"/>
      <w:marTop w:val="0"/>
      <w:marBottom w:val="0"/>
      <w:divBdr>
        <w:top w:val="none" w:sz="0" w:space="0" w:color="auto"/>
        <w:left w:val="none" w:sz="0" w:space="0" w:color="auto"/>
        <w:bottom w:val="none" w:sz="0" w:space="0" w:color="auto"/>
        <w:right w:val="none" w:sz="0" w:space="0" w:color="auto"/>
      </w:divBdr>
    </w:div>
    <w:div w:id="1073164769">
      <w:bodyDiv w:val="1"/>
      <w:marLeft w:val="0"/>
      <w:marRight w:val="0"/>
      <w:marTop w:val="0"/>
      <w:marBottom w:val="0"/>
      <w:divBdr>
        <w:top w:val="none" w:sz="0" w:space="0" w:color="auto"/>
        <w:left w:val="none" w:sz="0" w:space="0" w:color="auto"/>
        <w:bottom w:val="none" w:sz="0" w:space="0" w:color="auto"/>
        <w:right w:val="none" w:sz="0" w:space="0" w:color="auto"/>
      </w:divBdr>
    </w:div>
    <w:div w:id="1282372952">
      <w:bodyDiv w:val="1"/>
      <w:marLeft w:val="0"/>
      <w:marRight w:val="0"/>
      <w:marTop w:val="0"/>
      <w:marBottom w:val="0"/>
      <w:divBdr>
        <w:top w:val="none" w:sz="0" w:space="0" w:color="auto"/>
        <w:left w:val="none" w:sz="0" w:space="0" w:color="auto"/>
        <w:bottom w:val="none" w:sz="0" w:space="0" w:color="auto"/>
        <w:right w:val="none" w:sz="0" w:space="0" w:color="auto"/>
      </w:divBdr>
    </w:div>
    <w:div w:id="1309557741">
      <w:bodyDiv w:val="1"/>
      <w:marLeft w:val="0"/>
      <w:marRight w:val="0"/>
      <w:marTop w:val="0"/>
      <w:marBottom w:val="0"/>
      <w:divBdr>
        <w:top w:val="none" w:sz="0" w:space="0" w:color="auto"/>
        <w:left w:val="none" w:sz="0" w:space="0" w:color="auto"/>
        <w:bottom w:val="none" w:sz="0" w:space="0" w:color="auto"/>
        <w:right w:val="none" w:sz="0" w:space="0" w:color="auto"/>
      </w:divBdr>
    </w:div>
    <w:div w:id="1441148975">
      <w:bodyDiv w:val="1"/>
      <w:marLeft w:val="0"/>
      <w:marRight w:val="0"/>
      <w:marTop w:val="0"/>
      <w:marBottom w:val="0"/>
      <w:divBdr>
        <w:top w:val="none" w:sz="0" w:space="0" w:color="auto"/>
        <w:left w:val="none" w:sz="0" w:space="0" w:color="auto"/>
        <w:bottom w:val="none" w:sz="0" w:space="0" w:color="auto"/>
        <w:right w:val="none" w:sz="0" w:space="0" w:color="auto"/>
      </w:divBdr>
    </w:div>
    <w:div w:id="1513185724">
      <w:bodyDiv w:val="1"/>
      <w:marLeft w:val="0"/>
      <w:marRight w:val="0"/>
      <w:marTop w:val="0"/>
      <w:marBottom w:val="0"/>
      <w:divBdr>
        <w:top w:val="none" w:sz="0" w:space="0" w:color="auto"/>
        <w:left w:val="none" w:sz="0" w:space="0" w:color="auto"/>
        <w:bottom w:val="none" w:sz="0" w:space="0" w:color="auto"/>
        <w:right w:val="none" w:sz="0" w:space="0" w:color="auto"/>
      </w:divBdr>
    </w:div>
    <w:div w:id="1529295847">
      <w:bodyDiv w:val="1"/>
      <w:marLeft w:val="0"/>
      <w:marRight w:val="0"/>
      <w:marTop w:val="0"/>
      <w:marBottom w:val="0"/>
      <w:divBdr>
        <w:top w:val="none" w:sz="0" w:space="0" w:color="auto"/>
        <w:left w:val="none" w:sz="0" w:space="0" w:color="auto"/>
        <w:bottom w:val="none" w:sz="0" w:space="0" w:color="auto"/>
        <w:right w:val="none" w:sz="0" w:space="0" w:color="auto"/>
      </w:divBdr>
    </w:div>
    <w:div w:id="1680233355">
      <w:bodyDiv w:val="1"/>
      <w:marLeft w:val="0"/>
      <w:marRight w:val="0"/>
      <w:marTop w:val="0"/>
      <w:marBottom w:val="0"/>
      <w:divBdr>
        <w:top w:val="none" w:sz="0" w:space="0" w:color="auto"/>
        <w:left w:val="none" w:sz="0" w:space="0" w:color="auto"/>
        <w:bottom w:val="none" w:sz="0" w:space="0" w:color="auto"/>
        <w:right w:val="none" w:sz="0" w:space="0" w:color="auto"/>
      </w:divBdr>
    </w:div>
    <w:div w:id="1703020815">
      <w:bodyDiv w:val="1"/>
      <w:marLeft w:val="0"/>
      <w:marRight w:val="0"/>
      <w:marTop w:val="0"/>
      <w:marBottom w:val="0"/>
      <w:divBdr>
        <w:top w:val="none" w:sz="0" w:space="0" w:color="auto"/>
        <w:left w:val="none" w:sz="0" w:space="0" w:color="auto"/>
        <w:bottom w:val="none" w:sz="0" w:space="0" w:color="auto"/>
        <w:right w:val="none" w:sz="0" w:space="0" w:color="auto"/>
      </w:divBdr>
    </w:div>
    <w:div w:id="1712614645">
      <w:bodyDiv w:val="1"/>
      <w:marLeft w:val="0"/>
      <w:marRight w:val="0"/>
      <w:marTop w:val="0"/>
      <w:marBottom w:val="0"/>
      <w:divBdr>
        <w:top w:val="none" w:sz="0" w:space="0" w:color="auto"/>
        <w:left w:val="none" w:sz="0" w:space="0" w:color="auto"/>
        <w:bottom w:val="none" w:sz="0" w:space="0" w:color="auto"/>
        <w:right w:val="none" w:sz="0" w:space="0" w:color="auto"/>
      </w:divBdr>
    </w:div>
    <w:div w:id="1928537383">
      <w:bodyDiv w:val="1"/>
      <w:marLeft w:val="0"/>
      <w:marRight w:val="0"/>
      <w:marTop w:val="0"/>
      <w:marBottom w:val="0"/>
      <w:divBdr>
        <w:top w:val="none" w:sz="0" w:space="0" w:color="auto"/>
        <w:left w:val="none" w:sz="0" w:space="0" w:color="auto"/>
        <w:bottom w:val="none" w:sz="0" w:space="0" w:color="auto"/>
        <w:right w:val="none" w:sz="0" w:space="0" w:color="auto"/>
      </w:divBdr>
    </w:div>
    <w:div w:id="200947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1555</Words>
  <Characters>8865</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Serkan PC</dc:creator>
  <cp:lastModifiedBy>Taner Duran</cp:lastModifiedBy>
  <cp:revision>2</cp:revision>
  <dcterms:created xsi:type="dcterms:W3CDTF">2025-08-05T18:28:00Z</dcterms:created>
  <dcterms:modified xsi:type="dcterms:W3CDTF">2025-08-05T18:28:00Z</dcterms:modified>
</cp:coreProperties>
</file>